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279" w:rsidRDefault="00845279">
      <w:pPr>
        <w:pStyle w:val="Kopfzeile"/>
        <w:tabs>
          <w:tab w:val="clear" w:pos="4536"/>
          <w:tab w:val="clear" w:pos="9072"/>
        </w:tabs>
      </w:pPr>
    </w:p>
    <w:p w:rsidR="00845279" w:rsidRDefault="00845279"/>
    <w:p w:rsidR="00845279" w:rsidRDefault="00845279"/>
    <w:p w:rsidR="00845279" w:rsidRDefault="00845279"/>
    <w:p w:rsidR="00845279" w:rsidRDefault="00845279"/>
    <w:p w:rsidR="00845279" w:rsidRDefault="00845279"/>
    <w:p w:rsidR="00845279" w:rsidRDefault="00845279"/>
    <w:p w:rsidR="00845279" w:rsidRDefault="00D63060">
      <w:r>
        <w:rPr>
          <w:noProof/>
          <w:sz w:val="20"/>
          <w:lang w:val="de-CH"/>
        </w:rPr>
        <w:drawing>
          <wp:anchor distT="0" distB="0" distL="114300" distR="114300" simplePos="0" relativeHeight="251659776" behindDoc="0" locked="0" layoutInCell="1" allowOverlap="1" wp14:anchorId="497BBE28" wp14:editId="2B3AECE8">
            <wp:simplePos x="0" y="0"/>
            <wp:positionH relativeFrom="column">
              <wp:posOffset>2277745</wp:posOffset>
            </wp:positionH>
            <wp:positionV relativeFrom="paragraph">
              <wp:posOffset>96520</wp:posOffset>
            </wp:positionV>
            <wp:extent cx="1902460" cy="2245360"/>
            <wp:effectExtent l="0" t="0" r="2540" b="2540"/>
            <wp:wrapTight wrapText="bothSides">
              <wp:wrapPolygon edited="0">
                <wp:start x="0" y="0"/>
                <wp:lineTo x="0" y="21441"/>
                <wp:lineTo x="21413" y="21441"/>
                <wp:lineTo x="21413" y="0"/>
                <wp:lineTo x="0" y="0"/>
              </wp:wrapPolygon>
            </wp:wrapTight>
            <wp:docPr id="47" name="Bild 47" descr="ochle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chlen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2460"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760">
        <w:rPr>
          <w:noProof/>
          <w:szCs w:val="52"/>
          <w:lang w:val="de-CH"/>
        </w:rPr>
        <w:drawing>
          <wp:anchor distT="0" distB="0" distL="114300" distR="114300" simplePos="0" relativeHeight="251657728" behindDoc="0" locked="0" layoutInCell="1" allowOverlap="1">
            <wp:simplePos x="0" y="0"/>
            <wp:positionH relativeFrom="column">
              <wp:posOffset>2275840</wp:posOffset>
            </wp:positionH>
            <wp:positionV relativeFrom="paragraph">
              <wp:posOffset>97155</wp:posOffset>
            </wp:positionV>
            <wp:extent cx="1580515" cy="1828800"/>
            <wp:effectExtent l="0" t="0" r="0" b="0"/>
            <wp:wrapTight wrapText="bothSides">
              <wp:wrapPolygon edited="0">
                <wp:start x="0" y="0"/>
                <wp:lineTo x="0" y="21375"/>
                <wp:lineTo x="21348" y="21375"/>
                <wp:lineTo x="21348" y="0"/>
                <wp:lineTo x="0" y="0"/>
              </wp:wrapPolygon>
            </wp:wrapTight>
            <wp:docPr id="2" name="Bild 2" descr="ochle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hlen-s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05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279" w:rsidRDefault="00845279"/>
    <w:p w:rsidR="00845279" w:rsidRDefault="00845279"/>
    <w:p w:rsidR="00845279" w:rsidRDefault="00845279"/>
    <w:p w:rsidR="00D63060" w:rsidRDefault="00D63060" w:rsidP="00D63060">
      <w:pPr>
        <w:pStyle w:val="GrosserTitel"/>
      </w:pPr>
      <w:r>
        <w:rPr>
          <w:sz w:val="72"/>
        </w:rPr>
        <w:t>Organisationsverordnung</w:t>
      </w:r>
      <w:r>
        <w:rPr>
          <w:sz w:val="72"/>
        </w:rPr>
        <w:br/>
        <w:t>(</w:t>
      </w:r>
      <w:proofErr w:type="spellStart"/>
      <w:r>
        <w:rPr>
          <w:sz w:val="72"/>
        </w:rPr>
        <w:t>OgV</w:t>
      </w:r>
      <w:proofErr w:type="spellEnd"/>
      <w:r>
        <w:rPr>
          <w:sz w:val="72"/>
        </w:rPr>
        <w:t>)</w:t>
      </w:r>
    </w:p>
    <w:p w:rsidR="00D63060" w:rsidRDefault="00D63060" w:rsidP="00D63060">
      <w:pPr>
        <w:pStyle w:val="GrosserTitel"/>
      </w:pPr>
    </w:p>
    <w:p w:rsidR="00D63060" w:rsidRDefault="00D63060" w:rsidP="00D63060">
      <w:pPr>
        <w:pStyle w:val="GrosserTitel"/>
      </w:pPr>
      <w:r>
        <w:rPr>
          <w:sz w:val="72"/>
        </w:rPr>
        <w:t>Einwohnergemeinde</w:t>
      </w:r>
      <w:r>
        <w:rPr>
          <w:sz w:val="72"/>
        </w:rPr>
        <w:br/>
        <w:t>Ochlenberg</w:t>
      </w:r>
    </w:p>
    <w:p w:rsidR="00D63060" w:rsidRDefault="00D63060" w:rsidP="00D63060">
      <w:pPr>
        <w:jc w:val="center"/>
      </w:pPr>
    </w:p>
    <w:p w:rsidR="00D63060" w:rsidRDefault="00D63060" w:rsidP="00D63060">
      <w:pPr>
        <w:jc w:val="center"/>
      </w:pPr>
    </w:p>
    <w:p w:rsidR="00D63060" w:rsidRDefault="00D63060" w:rsidP="00D63060">
      <w:pPr>
        <w:jc w:val="center"/>
      </w:pPr>
      <w:r>
        <w:rPr>
          <w:b/>
          <w:sz w:val="24"/>
        </w:rPr>
        <w:t xml:space="preserve">Gültig ab 01. </w:t>
      </w:r>
      <w:r w:rsidR="00475060">
        <w:rPr>
          <w:b/>
          <w:sz w:val="24"/>
        </w:rPr>
        <w:t>April</w:t>
      </w:r>
      <w:r>
        <w:rPr>
          <w:b/>
          <w:sz w:val="24"/>
        </w:rPr>
        <w:t xml:space="preserve"> </w:t>
      </w:r>
      <w:r w:rsidRPr="00A65B62">
        <w:rPr>
          <w:b/>
          <w:sz w:val="24"/>
        </w:rPr>
        <w:t>20</w:t>
      </w:r>
      <w:r>
        <w:rPr>
          <w:b/>
          <w:sz w:val="24"/>
        </w:rPr>
        <w:t>23</w:t>
      </w:r>
    </w:p>
    <w:p w:rsidR="00845279" w:rsidRDefault="00845279"/>
    <w:p w:rsidR="00845279" w:rsidRDefault="00845279"/>
    <w:p w:rsidR="00845279" w:rsidRDefault="00845279"/>
    <w:p w:rsidR="00845279" w:rsidRDefault="00845279"/>
    <w:p w:rsidR="00845279" w:rsidRDefault="00845279"/>
    <w:p w:rsidR="00845279" w:rsidRDefault="00845279"/>
    <w:p w:rsidR="00845279" w:rsidRDefault="00845279"/>
    <w:p w:rsidR="00845279" w:rsidRDefault="00845279"/>
    <w:p w:rsidR="00845279" w:rsidRDefault="00845279"/>
    <w:p w:rsidR="00442D05" w:rsidRDefault="00442D05"/>
    <w:p w:rsidR="00442D05" w:rsidRDefault="00442D05"/>
    <w:p w:rsidR="00442D05" w:rsidRDefault="00442D05"/>
    <w:p w:rsidR="00442D05" w:rsidRDefault="00442D05"/>
    <w:p w:rsidR="00845279" w:rsidRDefault="00845279"/>
    <w:p w:rsidR="00290B52" w:rsidRDefault="00290B52">
      <w:pPr>
        <w:rPr>
          <w:b/>
        </w:rPr>
      </w:pPr>
    </w:p>
    <w:p w:rsidR="00290B52" w:rsidRDefault="00290B52">
      <w:pPr>
        <w:rPr>
          <w:b/>
        </w:rPr>
      </w:pPr>
    </w:p>
    <w:p w:rsidR="00845279" w:rsidRPr="001229C6" w:rsidRDefault="00845279">
      <w:pPr>
        <w:rPr>
          <w:b/>
        </w:rPr>
        <w:sectPr w:rsidR="00845279" w:rsidRPr="001229C6">
          <w:headerReference w:type="default" r:id="rId9"/>
          <w:footerReference w:type="default" r:id="rId10"/>
          <w:footerReference w:type="first" r:id="rId11"/>
          <w:pgSz w:w="11907" w:h="16840" w:code="9"/>
          <w:pgMar w:top="397" w:right="794" w:bottom="1134" w:left="1588" w:header="720" w:footer="907" w:gutter="0"/>
          <w:cols w:space="720"/>
          <w:titlePg/>
        </w:sectPr>
      </w:pPr>
    </w:p>
    <w:p w:rsidR="00845279" w:rsidRPr="00E850FE" w:rsidRDefault="00442D05">
      <w:pPr>
        <w:rPr>
          <w:szCs w:val="22"/>
        </w:rPr>
      </w:pPr>
      <w:r>
        <w:rPr>
          <w:szCs w:val="22"/>
        </w:rPr>
        <w:lastRenderedPageBreak/>
        <w:t>Der</w:t>
      </w:r>
      <w:r w:rsidR="00EB5FC2">
        <w:rPr>
          <w:szCs w:val="22"/>
        </w:rPr>
        <w:t xml:space="preserve"> Gemeinderat Ochlenberg</w:t>
      </w:r>
      <w:r w:rsidR="00834276">
        <w:rPr>
          <w:szCs w:val="22"/>
        </w:rPr>
        <w:t xml:space="preserve"> erlässt gestützt au</w:t>
      </w:r>
      <w:r w:rsidR="0045166F">
        <w:rPr>
          <w:szCs w:val="22"/>
        </w:rPr>
        <w:t>f</w:t>
      </w:r>
      <w:r>
        <w:rPr>
          <w:szCs w:val="22"/>
        </w:rPr>
        <w:t xml:space="preserve"> Artikel </w:t>
      </w:r>
      <w:r w:rsidR="00E850FE">
        <w:rPr>
          <w:szCs w:val="22"/>
        </w:rPr>
        <w:t>11 des Organisation</w:t>
      </w:r>
      <w:r>
        <w:rPr>
          <w:szCs w:val="22"/>
        </w:rPr>
        <w:t xml:space="preserve">sreglements vom </w:t>
      </w:r>
      <w:r w:rsidR="00E850FE">
        <w:rPr>
          <w:szCs w:val="22"/>
        </w:rPr>
        <w:t>01.01.20</w:t>
      </w:r>
      <w:r w:rsidR="00D63060">
        <w:rPr>
          <w:szCs w:val="22"/>
        </w:rPr>
        <w:t>23</w:t>
      </w:r>
      <w:r>
        <w:rPr>
          <w:szCs w:val="22"/>
        </w:rPr>
        <w:t xml:space="preserve"> die folgende</w:t>
      </w:r>
    </w:p>
    <w:p w:rsidR="00442D05" w:rsidRPr="00FA5C45" w:rsidRDefault="00D63060" w:rsidP="00D63060">
      <w:pPr>
        <w:pStyle w:val="berschrift1"/>
        <w:jc w:val="center"/>
        <w:rPr>
          <w:rFonts w:cs="Arial"/>
          <w:sz w:val="22"/>
          <w:szCs w:val="22"/>
        </w:rPr>
      </w:pPr>
      <w:bookmarkStart w:id="0" w:name="_Toc228848324"/>
      <w:r w:rsidRPr="00FA5C45">
        <w:rPr>
          <w:rFonts w:cs="Arial"/>
          <w:sz w:val="22"/>
          <w:szCs w:val="22"/>
        </w:rPr>
        <w:t>Organisationsverordnung</w:t>
      </w:r>
    </w:p>
    <w:p w:rsidR="00FA5C45" w:rsidRPr="00FA5C45" w:rsidRDefault="00FA5C45" w:rsidP="00FA5C45">
      <w:pPr>
        <w:pStyle w:val="H1"/>
        <w:numPr>
          <w:ilvl w:val="0"/>
          <w:numId w:val="34"/>
        </w:numPr>
        <w:rPr>
          <w:rFonts w:ascii="Arial" w:hAnsi="Arial" w:cs="Arial"/>
          <w:sz w:val="24"/>
          <w:szCs w:val="24"/>
        </w:rPr>
      </w:pPr>
      <w:bookmarkStart w:id="1" w:name="_Toc521478935"/>
      <w:bookmarkStart w:id="2" w:name="_Toc97555224"/>
      <w:bookmarkEnd w:id="0"/>
      <w:r w:rsidRPr="00FA5C45">
        <w:rPr>
          <w:rFonts w:ascii="Arial" w:hAnsi="Arial" w:cs="Arial"/>
          <w:sz w:val="24"/>
          <w:szCs w:val="24"/>
        </w:rPr>
        <w:t>Allgemeine Bestimmungen</w:t>
      </w:r>
      <w:bookmarkEnd w:id="1"/>
      <w:bookmarkEnd w:id="2"/>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t>Gegenstand</w:t>
            </w:r>
          </w:p>
        </w:tc>
        <w:tc>
          <w:tcPr>
            <w:tcW w:w="7326" w:type="dxa"/>
            <w:tcBorders>
              <w:top w:val="nil"/>
              <w:left w:val="nil"/>
              <w:bottom w:val="nil"/>
              <w:right w:val="nil"/>
            </w:tcBorders>
          </w:tcPr>
          <w:p w:rsidR="00FA5C45" w:rsidRPr="00FA5C45" w:rsidRDefault="00FA5C45" w:rsidP="00F65B9A">
            <w:pPr>
              <w:pStyle w:val="Marginale"/>
              <w:spacing w:line="269" w:lineRule="exact"/>
              <w:ind w:left="72"/>
              <w:rPr>
                <w:rFonts w:cs="Arial"/>
                <w:sz w:val="22"/>
                <w:szCs w:val="22"/>
              </w:rPr>
            </w:pPr>
            <w:r w:rsidRPr="00FA5C45">
              <w:rPr>
                <w:rFonts w:cs="Arial"/>
                <w:b/>
                <w:sz w:val="22"/>
                <w:szCs w:val="22"/>
              </w:rPr>
              <w:t xml:space="preserve">Art. 1 </w:t>
            </w:r>
            <w:r w:rsidRPr="00FA5C45">
              <w:rPr>
                <w:rFonts w:cs="Arial"/>
                <w:sz w:val="22"/>
                <w:szCs w:val="22"/>
                <w:vertAlign w:val="superscript"/>
              </w:rPr>
              <w:t>1</w:t>
            </w:r>
            <w:r w:rsidRPr="00FA5C45">
              <w:rPr>
                <w:rFonts w:cs="Arial"/>
                <w:sz w:val="22"/>
                <w:szCs w:val="22"/>
              </w:rPr>
              <w:t xml:space="preserve"> Diese Organisationsverordnung regelt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Gliederung in Ressorts, Verwaltungsabteilungen etc. (Organigramm)</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Zuständigkeiten der einzelnen Ratsmitglieder</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Sitzungsordnung des Gemeinderats und der Kommissionen (Einberufung, Vorbereitung, Verfahren)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Vertretungsbefugnis des Gemeindepersonals</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Zuständigkeit zum Erlass von Verfügungen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Anweisungsbefugnis</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4"/>
              </w:numPr>
              <w:spacing w:line="269" w:lineRule="exact"/>
              <w:rPr>
                <w:rFonts w:cs="Arial"/>
                <w:szCs w:val="22"/>
              </w:rPr>
            </w:pPr>
            <w:r w:rsidRPr="00FA5C45">
              <w:rPr>
                <w:rFonts w:cs="Arial"/>
                <w:szCs w:val="22"/>
              </w:rPr>
              <w:t>die Unterschriftsberechtigung</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Vorbehalten bleiben die Bestimmungen des </w:t>
            </w:r>
            <w:proofErr w:type="spellStart"/>
            <w:r w:rsidRPr="00FA5C45">
              <w:rPr>
                <w:rFonts w:cs="Arial"/>
                <w:szCs w:val="22"/>
              </w:rPr>
              <w:t>OgR</w:t>
            </w:r>
            <w:proofErr w:type="spellEnd"/>
            <w:r w:rsidRPr="00FA5C45">
              <w:rPr>
                <w:rFonts w:cs="Arial"/>
                <w:szCs w:val="22"/>
              </w:rPr>
              <w:t>, anderer Regle</w:t>
            </w:r>
            <w:r w:rsidRPr="00FA5C45">
              <w:rPr>
                <w:rFonts w:cs="Arial"/>
                <w:szCs w:val="22"/>
              </w:rPr>
              <w:softHyphen/>
              <w:t>mente sowie Vorschriften des kantonalen und eidgenössischen Rechts.</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H1"/>
        <w:rPr>
          <w:rFonts w:ascii="Arial" w:hAnsi="Arial" w:cs="Arial"/>
          <w:sz w:val="24"/>
          <w:szCs w:val="24"/>
        </w:rPr>
      </w:pPr>
      <w:bookmarkStart w:id="3" w:name="_Toc521478936"/>
      <w:bookmarkStart w:id="4" w:name="_Toc97555225"/>
      <w:r w:rsidRPr="00FA5C45">
        <w:rPr>
          <w:rFonts w:ascii="Arial" w:hAnsi="Arial" w:cs="Arial"/>
          <w:sz w:val="24"/>
          <w:szCs w:val="24"/>
        </w:rPr>
        <w:t>Gemeinderat</w:t>
      </w:r>
      <w:bookmarkEnd w:id="3"/>
      <w:bookmarkEnd w:id="4"/>
    </w:p>
    <w:p w:rsidR="00FA5C45" w:rsidRPr="00FA5C45" w:rsidRDefault="00FA5C45" w:rsidP="00FA5C45">
      <w:pPr>
        <w:pStyle w:val="berschrift2nummeriert"/>
        <w:rPr>
          <w:rFonts w:ascii="Arial" w:hAnsi="Arial" w:cs="Arial"/>
          <w:sz w:val="22"/>
          <w:szCs w:val="22"/>
        </w:rPr>
      </w:pPr>
      <w:bookmarkStart w:id="5" w:name="_Toc521478937"/>
      <w:bookmarkStart w:id="6" w:name="_Toc97555226"/>
      <w:r w:rsidRPr="00FA5C45">
        <w:rPr>
          <w:rFonts w:ascii="Arial" w:hAnsi="Arial" w:cs="Arial"/>
          <w:sz w:val="22"/>
          <w:szCs w:val="22"/>
        </w:rPr>
        <w:t>Aufgaben und Organisation im Allgemeinen</w:t>
      </w:r>
      <w:bookmarkEnd w:id="5"/>
      <w:bookmarkEnd w:id="6"/>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t>Aufgaben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sorgt dafür, dass die Aufgaben der Gemeinde </w:t>
            </w:r>
            <w:proofErr w:type="spellStart"/>
            <w:r w:rsidRPr="00FA5C45">
              <w:rPr>
                <w:rFonts w:cs="Arial"/>
                <w:szCs w:val="22"/>
              </w:rPr>
              <w:t>gemäss</w:t>
            </w:r>
            <w:proofErr w:type="spellEnd"/>
            <w:r w:rsidRPr="00FA5C45">
              <w:rPr>
                <w:rFonts w:cs="Arial"/>
                <w:szCs w:val="22"/>
              </w:rPr>
              <w:t xml:space="preserve"> dem </w:t>
            </w:r>
            <w:proofErr w:type="spellStart"/>
            <w:r w:rsidRPr="00FA5C45">
              <w:rPr>
                <w:rFonts w:cs="Arial"/>
                <w:szCs w:val="22"/>
              </w:rPr>
              <w:t>OgR</w:t>
            </w:r>
            <w:proofErr w:type="spellEnd"/>
            <w:r w:rsidRPr="00FA5C45">
              <w:rPr>
                <w:rFonts w:cs="Arial"/>
                <w:szCs w:val="22"/>
              </w:rPr>
              <w:t xml:space="preserve"> und dem übergeordneten Recht dauernd und zuver</w:t>
            </w:r>
            <w:r w:rsidRPr="00FA5C45">
              <w:rPr>
                <w:rFonts w:cs="Arial"/>
                <w:szCs w:val="22"/>
              </w:rPr>
              <w:softHyphen/>
              <w:t>lässig wahrgenommen werden.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Er stellt sicher, dass die Gemeindeverwaltung die gesetzten Ziele auf </w:t>
            </w:r>
            <w:proofErr w:type="spellStart"/>
            <w:r w:rsidRPr="00FA5C45">
              <w:rPr>
                <w:rFonts w:cs="Arial"/>
                <w:szCs w:val="22"/>
              </w:rPr>
              <w:t>zweckmässige</w:t>
            </w:r>
            <w:proofErr w:type="spellEnd"/>
            <w:r w:rsidRPr="00FA5C45">
              <w:rPr>
                <w:rFonts w:cs="Arial"/>
                <w:szCs w:val="22"/>
              </w:rPr>
              <w:t xml:space="preserve"> Art und Weise verfolgt.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In seinem Zuständigkeitsbereich vertritt er die Gemeinde nach </w:t>
            </w:r>
            <w:proofErr w:type="spellStart"/>
            <w:r w:rsidRPr="00FA5C45">
              <w:rPr>
                <w:rFonts w:cs="Arial"/>
                <w:szCs w:val="22"/>
              </w:rPr>
              <w:t>aussen</w:t>
            </w:r>
            <w:proofErr w:type="spellEnd"/>
            <w:r w:rsidRPr="00FA5C45">
              <w:rPr>
                <w:rFonts w:cs="Arial"/>
                <w:szCs w:val="22"/>
              </w:rPr>
              <w: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t>Kollegialbehörde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fasst und vertritt seine Beschlüsse als Kolle</w:t>
            </w:r>
            <w:r w:rsidRPr="00FA5C45">
              <w:rPr>
                <w:rFonts w:cs="Arial"/>
                <w:szCs w:val="22"/>
              </w:rPr>
              <w:softHyphen/>
              <w:t>gialbehörde. Vorbehalten bleibt Art. 4.</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An der Gemeindeversammlung geben die einzelnen Ratsmitglieder keine von der Haltung des Gemeinderats abweichende Stellungnahme ab. Vorbehalten bleibt die Freiheit der Stimmabgabe.</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lastRenderedPageBreak/>
              <w:t>Präsidialverfügungen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w:t>
            </w:r>
            <w:r w:rsidRPr="00FA5C45">
              <w:rPr>
                <w:rFonts w:cs="Arial"/>
                <w:szCs w:val="22"/>
              </w:rPr>
              <w:t xml:space="preserve"> </w:t>
            </w:r>
            <w:r w:rsidRPr="00FA5C45">
              <w:rPr>
                <w:rFonts w:cs="Arial"/>
                <w:szCs w:val="22"/>
                <w:vertAlign w:val="superscript"/>
              </w:rPr>
              <w:t>1</w:t>
            </w:r>
            <w:r w:rsidRPr="00FA5C45">
              <w:rPr>
                <w:rFonts w:cs="Arial"/>
                <w:szCs w:val="22"/>
              </w:rPr>
              <w:t xml:space="preserve"> Die Gemeindepräsidentin oder der Gemeindepräsident kann zur Abwehr eines unmittelbar drohenden Schadens oder zur Beseitigung von Störungen im Namen des Gemeinderats Präsidialverfügungen er</w:t>
            </w:r>
            <w:r w:rsidRPr="00FA5C45">
              <w:rPr>
                <w:rFonts w:cs="Arial"/>
                <w:szCs w:val="22"/>
              </w:rPr>
              <w:softHyphen/>
              <w:t>lassen, wenn die Angelegenheit keinen Aufschub erduldet.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Präsidialverfügungen werden protokolliert und dem Gemeinderat spätestens an der nächsten Sitzung zur Kenntnis gebracht.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berschrift2nummeriert"/>
        <w:rPr>
          <w:rFonts w:ascii="Arial" w:hAnsi="Arial" w:cs="Arial"/>
          <w:sz w:val="24"/>
          <w:szCs w:val="24"/>
        </w:rPr>
      </w:pPr>
      <w:bookmarkStart w:id="7" w:name="_Toc521478938"/>
      <w:bookmarkStart w:id="8" w:name="_Toc97555227"/>
      <w:r w:rsidRPr="00FA5C45">
        <w:rPr>
          <w:rFonts w:ascii="Arial" w:hAnsi="Arial" w:cs="Arial"/>
          <w:sz w:val="24"/>
          <w:szCs w:val="24"/>
        </w:rPr>
        <w:t>Einberufung und Verfahren der Sitzungen</w:t>
      </w:r>
      <w:bookmarkEnd w:id="7"/>
      <w:bookmarkEnd w:id="8"/>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t>Allgemeines</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5</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versammelt sich </w:t>
            </w:r>
            <w:r>
              <w:rPr>
                <w:rFonts w:cs="Arial"/>
                <w:szCs w:val="22"/>
              </w:rPr>
              <w:t>um die anfallenden Geschäfte fristgerecht zu erledigen. In der Regel 1x im Monat</w:t>
            </w:r>
            <w:r w:rsidRPr="00FA5C45">
              <w:rPr>
                <w:rFonts w:cs="Arial"/>
                <w:szCs w:val="22"/>
              </w:rPr>
              <w: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Weitere Sitzungen finden statt, sofern es die Geschäfte erfordern.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w:t>
            </w:r>
            <w:r w:rsidRPr="00475060">
              <w:rPr>
                <w:rFonts w:cs="Arial"/>
                <w:szCs w:val="22"/>
              </w:rPr>
              <w:t>Der Gemeinderat trifft sich in der Regel jährlich mindestens einmal zu einer Klausurtagung zu einem besonderen Thema.</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t>Einberufung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6</w:t>
            </w:r>
            <w:r w:rsidRPr="00FA5C45">
              <w:rPr>
                <w:rFonts w:cs="Arial"/>
                <w:szCs w:val="22"/>
              </w:rPr>
              <w:t xml:space="preserve"> </w:t>
            </w:r>
            <w:r w:rsidRPr="00FA5C45">
              <w:rPr>
                <w:rFonts w:cs="Arial"/>
                <w:szCs w:val="22"/>
                <w:vertAlign w:val="superscript"/>
              </w:rPr>
              <w:t>1</w:t>
            </w:r>
            <w:r w:rsidRPr="00FA5C45">
              <w:rPr>
                <w:rFonts w:cs="Arial"/>
                <w:szCs w:val="22"/>
              </w:rPr>
              <w:t xml:space="preserve"> Die Gemeindepräsidentin oder der Gemeindepräsident beruft die Sitzungen ein.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w:t>
            </w:r>
            <w:r>
              <w:rPr>
                <w:rFonts w:cs="Arial"/>
                <w:szCs w:val="22"/>
              </w:rPr>
              <w:t>Drei</w:t>
            </w:r>
            <w:r w:rsidRPr="00FA5C45">
              <w:rPr>
                <w:rFonts w:cs="Arial"/>
                <w:szCs w:val="22"/>
              </w:rPr>
              <w:t xml:space="preserve"> Ratsmitglieder können die Einberufung einer </w:t>
            </w:r>
            <w:proofErr w:type="spellStart"/>
            <w:r w:rsidRPr="00FA5C45">
              <w:rPr>
                <w:rFonts w:cs="Arial"/>
                <w:szCs w:val="22"/>
              </w:rPr>
              <w:t>ausserordentlichen</w:t>
            </w:r>
            <w:proofErr w:type="spellEnd"/>
            <w:r w:rsidRPr="00FA5C45">
              <w:rPr>
                <w:rFonts w:cs="Arial"/>
                <w:szCs w:val="22"/>
              </w:rPr>
              <w:t xml:space="preserve"> Sitzung innert drei Tagen verlangen.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rPr>
            </w:pPr>
            <w:r w:rsidRPr="00FA5C45">
              <w:rPr>
                <w:rFonts w:cs="Arial"/>
              </w:rPr>
              <w:t>Bericht und Anträge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7</w:t>
            </w:r>
            <w:r w:rsidRPr="00FA5C45">
              <w:rPr>
                <w:rFonts w:cs="Arial"/>
                <w:szCs w:val="22"/>
              </w:rPr>
              <w:t xml:space="preserve"> </w:t>
            </w:r>
            <w:r w:rsidRPr="00FA5C45">
              <w:rPr>
                <w:rFonts w:cs="Arial"/>
                <w:szCs w:val="22"/>
                <w:vertAlign w:val="superscript"/>
              </w:rPr>
              <w:t>1</w:t>
            </w:r>
            <w:r w:rsidRPr="00FA5C45">
              <w:rPr>
                <w:rFonts w:cs="Arial"/>
                <w:szCs w:val="22"/>
              </w:rPr>
              <w:t xml:space="preserve"> Die </w:t>
            </w:r>
            <w:r>
              <w:rPr>
                <w:rFonts w:cs="Arial"/>
                <w:szCs w:val="22"/>
              </w:rPr>
              <w:t>Ressortverantwortlichen, die Kommissionen</w:t>
            </w:r>
            <w:r w:rsidRPr="00FA5C45">
              <w:rPr>
                <w:rFonts w:cs="Arial"/>
                <w:szCs w:val="22"/>
              </w:rPr>
              <w:t xml:space="preserve"> und Verwaltung reichen Geschäfte, die durch den Gemeinderat zu behandeln sind, in Form von klaren, knappen und vollständigen schriftlichen Berichten und Anträgen bis spätestens </w:t>
            </w:r>
            <w:r>
              <w:rPr>
                <w:rFonts w:cs="Arial"/>
                <w:szCs w:val="22"/>
              </w:rPr>
              <w:t>sechs Arbeitstage</w:t>
            </w:r>
            <w:r w:rsidRPr="00FA5C45">
              <w:rPr>
                <w:rFonts w:cs="Arial"/>
                <w:szCs w:val="22"/>
              </w:rPr>
              <w:t>vor der Sitzung, 1</w:t>
            </w:r>
            <w:r>
              <w:rPr>
                <w:rFonts w:cs="Arial"/>
                <w:szCs w:val="22"/>
              </w:rPr>
              <w:t>2</w:t>
            </w:r>
            <w:r w:rsidRPr="00FA5C45">
              <w:rPr>
                <w:rFonts w:cs="Arial"/>
                <w:szCs w:val="22"/>
              </w:rPr>
              <w:t>.</w:t>
            </w:r>
            <w:r>
              <w:rPr>
                <w:rFonts w:cs="Arial"/>
                <w:szCs w:val="22"/>
              </w:rPr>
              <w:t>0</w:t>
            </w:r>
            <w:r w:rsidRPr="00FA5C45">
              <w:rPr>
                <w:rFonts w:cs="Arial"/>
                <w:szCs w:val="22"/>
              </w:rPr>
              <w:t>0 Uhr, der Gemeindeschreiberei ein.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Kommissionen unterbreiten ihre Berichte und Anträge in Form von un</w:t>
            </w:r>
            <w:r w:rsidRPr="00FA5C45">
              <w:rPr>
                <w:rFonts w:cs="Arial"/>
                <w:szCs w:val="22"/>
              </w:rPr>
              <w:softHyphen/>
              <w:t>veränderten Protokollauszügen.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6205B" w:rsidRDefault="00FA5C45" w:rsidP="00F65B9A">
            <w:pPr>
              <w:pStyle w:val="Marginale"/>
              <w:spacing w:line="269" w:lineRule="exact"/>
              <w:rPr>
                <w:rFonts w:cs="Arial"/>
              </w:rPr>
            </w:pPr>
            <w:proofErr w:type="spellStart"/>
            <w:r w:rsidRPr="0036205B">
              <w:rPr>
                <w:rFonts w:cs="Arial"/>
              </w:rPr>
              <w:t>Ratsbüro</w:t>
            </w:r>
            <w:proofErr w:type="spellEnd"/>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8</w:t>
            </w:r>
            <w:r w:rsidRPr="00FA5C45">
              <w:rPr>
                <w:rFonts w:cs="Arial"/>
                <w:szCs w:val="22"/>
              </w:rPr>
              <w:t xml:space="preserve"> </w:t>
            </w:r>
            <w:r w:rsidRPr="00FA5C45">
              <w:rPr>
                <w:rFonts w:cs="Arial"/>
                <w:szCs w:val="22"/>
                <w:vertAlign w:val="superscript"/>
              </w:rPr>
              <w:t>1</w:t>
            </w:r>
            <w:r w:rsidRPr="00FA5C45">
              <w:rPr>
                <w:rFonts w:cs="Arial"/>
                <w:szCs w:val="22"/>
              </w:rPr>
              <w:t xml:space="preserve"> Die Gemeindepräsidentin oder der Gemeindepräsident und die Gemeindeschreiberin oder der Gemeindeschreiber bilden zusammen das </w:t>
            </w:r>
            <w:proofErr w:type="spellStart"/>
            <w:r w:rsidRPr="00FA5C45">
              <w:rPr>
                <w:rFonts w:cs="Arial"/>
                <w:szCs w:val="22"/>
              </w:rPr>
              <w:t>Ratsbüro</w:t>
            </w:r>
            <w:proofErr w:type="spellEnd"/>
            <w:r w:rsidRPr="00FA5C45">
              <w:rPr>
                <w:rFonts w:cs="Arial"/>
                <w:szCs w:val="22"/>
              </w:rPr>
              <w: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Das </w:t>
            </w:r>
            <w:proofErr w:type="spellStart"/>
            <w:r w:rsidRPr="00FA5C45">
              <w:rPr>
                <w:rFonts w:cs="Arial"/>
                <w:szCs w:val="22"/>
              </w:rPr>
              <w:t>Ratsbüro</w:t>
            </w:r>
            <w:proofErr w:type="spellEnd"/>
            <w:r w:rsidRPr="00FA5C45">
              <w:rPr>
                <w:rFonts w:cs="Arial"/>
                <w:szCs w:val="22"/>
              </w:rPr>
              <w:t xml:space="preserve"> bereitet die Sitzungen des Gemeinderats vor. Es ent</w:t>
            </w:r>
            <w:r w:rsidRPr="00FA5C45">
              <w:rPr>
                <w:rFonts w:cs="Arial"/>
                <w:szCs w:val="22"/>
              </w:rPr>
              <w:softHyphen/>
              <w:t>scheidet,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1"/>
              </w:numPr>
              <w:spacing w:line="269" w:lineRule="exact"/>
              <w:rPr>
                <w:rFonts w:cs="Arial"/>
                <w:szCs w:val="22"/>
              </w:rPr>
            </w:pPr>
            <w:r w:rsidRPr="00FA5C45">
              <w:rPr>
                <w:rFonts w:cs="Arial"/>
                <w:szCs w:val="22"/>
              </w:rPr>
              <w:t>welche Geschäfte dem Rat unterbreitet werden (Art. 8 Abs. 3),</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1"/>
              </w:numPr>
              <w:spacing w:line="269" w:lineRule="exact"/>
              <w:rPr>
                <w:rFonts w:cs="Arial"/>
                <w:szCs w:val="22"/>
              </w:rPr>
            </w:pPr>
            <w:r w:rsidRPr="00FA5C45">
              <w:rPr>
                <w:rFonts w:cs="Arial"/>
                <w:szCs w:val="22"/>
              </w:rPr>
              <w:t xml:space="preserve">bestimmt, ob ein Geschäft </w:t>
            </w:r>
            <w:r w:rsidR="0036205B">
              <w:rPr>
                <w:rFonts w:cs="Arial"/>
                <w:szCs w:val="22"/>
              </w:rPr>
              <w:t xml:space="preserve">Beschlussfassung </w:t>
            </w:r>
            <w:r>
              <w:rPr>
                <w:rFonts w:cs="Arial"/>
                <w:szCs w:val="22"/>
              </w:rPr>
              <w:t xml:space="preserve">mit Diskussion (A-Geschäft), zur Beschlussfassung mit Diskussion auf Verlagen (B-Geschäft) oder zur </w:t>
            </w:r>
            <w:proofErr w:type="spellStart"/>
            <w:r>
              <w:rPr>
                <w:rFonts w:cs="Arial"/>
                <w:szCs w:val="22"/>
              </w:rPr>
              <w:t>blos</w:t>
            </w:r>
            <w:r w:rsidR="0036205B">
              <w:rPr>
                <w:rFonts w:cs="Arial"/>
                <w:szCs w:val="22"/>
              </w:rPr>
              <w:t>sen</w:t>
            </w:r>
            <w:proofErr w:type="spellEnd"/>
            <w:r w:rsidR="0036205B">
              <w:rPr>
                <w:rFonts w:cs="Arial"/>
                <w:szCs w:val="22"/>
              </w:rPr>
              <w:t xml:space="preserve"> Information/</w:t>
            </w:r>
            <w:r w:rsidRPr="00FA5C45">
              <w:rPr>
                <w:rFonts w:cs="Arial"/>
                <w:szCs w:val="22"/>
              </w:rPr>
              <w:t>Kenntnisnahme</w:t>
            </w:r>
            <w:r w:rsidR="0036205B">
              <w:rPr>
                <w:rFonts w:cs="Arial"/>
                <w:szCs w:val="22"/>
              </w:rPr>
              <w:t xml:space="preserve"> (C-Geschäft) </w:t>
            </w:r>
            <w:r w:rsidRPr="00FA5C45">
              <w:rPr>
                <w:rFonts w:cs="Arial"/>
                <w:szCs w:val="22"/>
              </w:rPr>
              <w:t>unterbreitet wird,</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1"/>
              </w:numPr>
              <w:spacing w:line="269" w:lineRule="exact"/>
              <w:rPr>
                <w:rFonts w:cs="Arial"/>
                <w:szCs w:val="22"/>
              </w:rPr>
            </w:pPr>
            <w:r w:rsidRPr="00FA5C45">
              <w:rPr>
                <w:rFonts w:cs="Arial"/>
                <w:szCs w:val="22"/>
              </w:rPr>
              <w:t xml:space="preserve">erstellt die Traktandenliste </w:t>
            </w:r>
            <w:r w:rsidR="0036205B">
              <w:rPr>
                <w:rFonts w:cs="Arial"/>
                <w:szCs w:val="22"/>
              </w:rPr>
              <w:t>mit Vorprotokoll</w:t>
            </w:r>
            <w:r w:rsidRPr="00FA5C45">
              <w:rPr>
                <w:rFonts w:cs="Arial"/>
                <w:szCs w:val="22"/>
              </w:rPr>
              <w:t xml:space="preserve"> bezeichnet darin die Referentinnen und Referenten zu den einzelnen Gegenständen.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Das </w:t>
            </w:r>
            <w:proofErr w:type="spellStart"/>
            <w:r w:rsidRPr="00FA5C45">
              <w:rPr>
                <w:rFonts w:cs="Arial"/>
                <w:szCs w:val="22"/>
              </w:rPr>
              <w:t>Ratsbüro</w:t>
            </w:r>
            <w:proofErr w:type="spellEnd"/>
            <w:r w:rsidRPr="00FA5C45">
              <w:rPr>
                <w:rFonts w:cs="Arial"/>
                <w:szCs w:val="22"/>
              </w:rPr>
              <w:t xml:space="preserve"> kann Berichte und Anträge aus Kommissionen und Verwaltungsabteilungen ergänzen oder zur Verbesserung zurückweisen.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6205B" w:rsidRDefault="00FA5C45" w:rsidP="00F65B9A">
            <w:pPr>
              <w:pStyle w:val="Marginale"/>
              <w:spacing w:line="269" w:lineRule="exact"/>
              <w:rPr>
                <w:rFonts w:cs="Arial"/>
              </w:rPr>
            </w:pPr>
            <w:r w:rsidRPr="0036205B">
              <w:rPr>
                <w:rFonts w:cs="Arial"/>
              </w:rPr>
              <w:t>Einladung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9</w:t>
            </w:r>
            <w:r w:rsidRPr="00FA5C45">
              <w:rPr>
                <w:rFonts w:cs="Arial"/>
                <w:szCs w:val="22"/>
              </w:rPr>
              <w:t xml:space="preserve"> </w:t>
            </w:r>
            <w:r w:rsidRPr="00FA5C45">
              <w:rPr>
                <w:rFonts w:cs="Arial"/>
                <w:szCs w:val="22"/>
                <w:vertAlign w:val="superscript"/>
              </w:rPr>
              <w:t>1</w:t>
            </w:r>
            <w:r w:rsidRPr="00FA5C45">
              <w:rPr>
                <w:rFonts w:cs="Arial"/>
                <w:szCs w:val="22"/>
              </w:rPr>
              <w:t xml:space="preserve"> Die Einladung zur Sitzung erfolgt </w:t>
            </w:r>
            <w:r w:rsidR="00A9166C">
              <w:rPr>
                <w:rFonts w:cs="Arial"/>
                <w:szCs w:val="22"/>
              </w:rPr>
              <w:t>mit dem Vorprotokoll</w:t>
            </w:r>
            <w:r w:rsidRPr="00FA5C45">
              <w:rPr>
                <w:rFonts w:cs="Arial"/>
                <w:szCs w:val="22"/>
              </w:rPr>
              <w: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A9166C">
            <w:pPr>
              <w:spacing w:line="269" w:lineRule="exact"/>
              <w:ind w:left="72"/>
              <w:rPr>
                <w:rFonts w:cs="Arial"/>
                <w:szCs w:val="22"/>
              </w:rPr>
            </w:pPr>
            <w:r w:rsidRPr="00FA5C45">
              <w:rPr>
                <w:rFonts w:cs="Arial"/>
                <w:szCs w:val="22"/>
                <w:vertAlign w:val="superscript"/>
              </w:rPr>
              <w:t>2</w:t>
            </w:r>
            <w:r w:rsidRPr="00FA5C45">
              <w:rPr>
                <w:rFonts w:cs="Arial"/>
                <w:szCs w:val="22"/>
              </w:rPr>
              <w:t xml:space="preserve"> Sie wird den Ratsmitgliedern direkt durch die Gemeindeschreiberei bis spätestens drei Tage vor der Sitzung </w:t>
            </w:r>
            <w:r w:rsidR="00A9166C">
              <w:rPr>
                <w:rFonts w:cs="Arial"/>
                <w:szCs w:val="22"/>
              </w:rPr>
              <w:t xml:space="preserve">(inkl. Sitzungstag) </w:t>
            </w:r>
            <w:r w:rsidRPr="00FA5C45">
              <w:rPr>
                <w:rFonts w:cs="Arial"/>
                <w:szCs w:val="22"/>
              </w:rPr>
              <w:t xml:space="preserve">unter Angabe von Ort, Zeit und Traktanden </w:t>
            </w:r>
            <w:r w:rsidR="00A9166C">
              <w:rPr>
                <w:rFonts w:cs="Arial"/>
                <w:szCs w:val="22"/>
              </w:rPr>
              <w:t>in einer gesicherten und geschützten Weblösung aufgeschaltet.</w:t>
            </w:r>
          </w:p>
        </w:tc>
      </w:tr>
      <w:tr w:rsidR="00A9166C" w:rsidRPr="00FA5C45" w:rsidTr="00F65B9A">
        <w:tc>
          <w:tcPr>
            <w:tcW w:w="2338" w:type="dxa"/>
            <w:tcBorders>
              <w:top w:val="nil"/>
              <w:left w:val="nil"/>
              <w:bottom w:val="nil"/>
              <w:right w:val="nil"/>
            </w:tcBorders>
          </w:tcPr>
          <w:p w:rsidR="00A9166C" w:rsidRPr="00FA5C45" w:rsidRDefault="00A9166C" w:rsidP="00F65B9A">
            <w:pPr>
              <w:pStyle w:val="Marginale"/>
              <w:spacing w:line="269" w:lineRule="exact"/>
              <w:rPr>
                <w:rFonts w:cs="Arial"/>
                <w:sz w:val="22"/>
                <w:szCs w:val="22"/>
              </w:rPr>
            </w:pPr>
          </w:p>
        </w:tc>
        <w:tc>
          <w:tcPr>
            <w:tcW w:w="7326" w:type="dxa"/>
            <w:tcBorders>
              <w:top w:val="nil"/>
              <w:left w:val="nil"/>
              <w:bottom w:val="nil"/>
              <w:right w:val="nil"/>
            </w:tcBorders>
          </w:tcPr>
          <w:p w:rsidR="00A9166C" w:rsidRPr="00A9166C" w:rsidRDefault="00A9166C" w:rsidP="00A9166C">
            <w:pPr>
              <w:spacing w:line="269" w:lineRule="exact"/>
              <w:ind w:left="72"/>
              <w:rPr>
                <w:rFonts w:cs="Arial"/>
                <w:szCs w:val="22"/>
              </w:rPr>
            </w:pPr>
            <w:r>
              <w:rPr>
                <w:rFonts w:cs="Arial"/>
                <w:szCs w:val="22"/>
                <w:vertAlign w:val="superscript"/>
              </w:rPr>
              <w:t xml:space="preserve">3 </w:t>
            </w:r>
            <w:r w:rsidR="00EE66A8">
              <w:rPr>
                <w:rFonts w:cs="Arial"/>
                <w:szCs w:val="22"/>
              </w:rPr>
              <w:t>Die Ratsmitglieder und das Sekretariat haben durch eine persönliche Identifikation Zugriff auf die Weblösung. Sie sorgen dafür, dass unbefugte Dritte keine Einsicht erhalten.</w:t>
            </w:r>
          </w:p>
        </w:tc>
      </w:tr>
      <w:tr w:rsidR="00EE66A8" w:rsidRPr="00FA5C45" w:rsidTr="00F65B9A">
        <w:tc>
          <w:tcPr>
            <w:tcW w:w="2338" w:type="dxa"/>
            <w:tcBorders>
              <w:top w:val="nil"/>
              <w:left w:val="nil"/>
              <w:bottom w:val="nil"/>
              <w:right w:val="nil"/>
            </w:tcBorders>
          </w:tcPr>
          <w:p w:rsidR="00EE66A8" w:rsidRPr="00FA5C45" w:rsidRDefault="00EE66A8" w:rsidP="00F65B9A">
            <w:pPr>
              <w:pStyle w:val="Marginale"/>
              <w:spacing w:line="269" w:lineRule="exact"/>
              <w:rPr>
                <w:rFonts w:cs="Arial"/>
                <w:sz w:val="22"/>
                <w:szCs w:val="22"/>
              </w:rPr>
            </w:pPr>
          </w:p>
        </w:tc>
        <w:tc>
          <w:tcPr>
            <w:tcW w:w="7326" w:type="dxa"/>
            <w:tcBorders>
              <w:top w:val="nil"/>
              <w:left w:val="nil"/>
              <w:bottom w:val="nil"/>
              <w:right w:val="nil"/>
            </w:tcBorders>
          </w:tcPr>
          <w:p w:rsidR="00EE66A8" w:rsidRDefault="00EE66A8" w:rsidP="00A9166C">
            <w:pPr>
              <w:spacing w:line="269" w:lineRule="exact"/>
              <w:ind w:left="72"/>
              <w:rPr>
                <w:rFonts w:cs="Arial"/>
                <w:szCs w:val="22"/>
                <w:vertAlign w:val="superscript"/>
              </w:rPr>
            </w:pPr>
            <w:r>
              <w:rPr>
                <w:rFonts w:cs="Arial"/>
                <w:szCs w:val="22"/>
                <w:vertAlign w:val="superscript"/>
              </w:rPr>
              <w:t xml:space="preserve">4 </w:t>
            </w:r>
            <w:r w:rsidRPr="00EE66A8">
              <w:rPr>
                <w:rFonts w:cs="Arial"/>
                <w:szCs w:val="22"/>
              </w:rPr>
              <w:t>Ist ein Beschluss nicht aufschiebbar, kann von den Absätzen 1 und 2 abgewichen werden</w:t>
            </w:r>
            <w:r>
              <w:rPr>
                <w:rFonts w:cs="Arial"/>
                <w:szCs w:val="22"/>
              </w:rPr>
              <w: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6205B" w:rsidRDefault="00FA5C45" w:rsidP="00F65B9A">
            <w:pPr>
              <w:pStyle w:val="Marginale"/>
              <w:spacing w:line="269" w:lineRule="exact"/>
              <w:rPr>
                <w:rFonts w:cs="Arial"/>
              </w:rPr>
            </w:pPr>
            <w:r w:rsidRPr="0036205B">
              <w:rPr>
                <w:rFonts w:cs="Arial"/>
              </w:rPr>
              <w:t>Akten</w:t>
            </w:r>
          </w:p>
        </w:tc>
        <w:tc>
          <w:tcPr>
            <w:tcW w:w="7326" w:type="dxa"/>
            <w:tcBorders>
              <w:top w:val="nil"/>
              <w:left w:val="nil"/>
              <w:bottom w:val="nil"/>
              <w:right w:val="nil"/>
            </w:tcBorders>
          </w:tcPr>
          <w:p w:rsidR="00EE66A8" w:rsidRDefault="00FA5C45" w:rsidP="00F65B9A">
            <w:pPr>
              <w:spacing w:line="269" w:lineRule="exact"/>
              <w:ind w:left="72"/>
              <w:rPr>
                <w:rFonts w:cs="Arial"/>
                <w:szCs w:val="22"/>
              </w:rPr>
            </w:pPr>
            <w:r w:rsidRPr="00FA5C45">
              <w:rPr>
                <w:rFonts w:cs="Arial"/>
                <w:b/>
                <w:szCs w:val="22"/>
              </w:rPr>
              <w:t>Art. 10</w:t>
            </w:r>
            <w:r w:rsidRPr="00FA5C45">
              <w:rPr>
                <w:rFonts w:cs="Arial"/>
                <w:szCs w:val="22"/>
              </w:rPr>
              <w:t xml:space="preserve"> </w:t>
            </w:r>
            <w:r w:rsidRPr="00FA5C45">
              <w:rPr>
                <w:rFonts w:cs="Arial"/>
                <w:szCs w:val="22"/>
                <w:vertAlign w:val="superscript"/>
              </w:rPr>
              <w:t>1</w:t>
            </w:r>
            <w:r w:rsidRPr="00FA5C45">
              <w:rPr>
                <w:rFonts w:cs="Arial"/>
                <w:szCs w:val="22"/>
              </w:rPr>
              <w:t xml:space="preserve"> Akten betreffend zu behandelnde Geschäfte werden den Ratsmitgliedern </w:t>
            </w:r>
            <w:r w:rsidR="00EE66A8">
              <w:rPr>
                <w:rFonts w:cs="Arial"/>
                <w:szCs w:val="22"/>
              </w:rPr>
              <w:t>auf der Weblösung aufgeschaltet.</w:t>
            </w:r>
          </w:p>
          <w:p w:rsidR="00EE66A8" w:rsidRDefault="00EE66A8" w:rsidP="00F65B9A">
            <w:pPr>
              <w:spacing w:line="269" w:lineRule="exact"/>
              <w:ind w:left="72"/>
              <w:rPr>
                <w:szCs w:val="22"/>
              </w:rPr>
            </w:pPr>
            <w:r w:rsidRPr="00EE66A8">
              <w:rPr>
                <w:szCs w:val="22"/>
                <w:vertAlign w:val="superscript"/>
              </w:rPr>
              <w:t>2</w:t>
            </w:r>
            <w:r>
              <w:rPr>
                <w:szCs w:val="22"/>
              </w:rPr>
              <w:t xml:space="preserve"> </w:t>
            </w:r>
            <w:r w:rsidRPr="00EE66A8">
              <w:rPr>
                <w:szCs w:val="22"/>
              </w:rPr>
              <w:t>Sind Akten zu Geschäften besonders umfangreich oder können</w:t>
            </w:r>
            <w:r>
              <w:rPr>
                <w:szCs w:val="22"/>
              </w:rPr>
              <w:t xml:space="preserve"> </w:t>
            </w:r>
            <w:r w:rsidRPr="00EE66A8">
              <w:rPr>
                <w:szCs w:val="22"/>
              </w:rPr>
              <w:t>diese elektronisch nicht zur Verfügung gestellt werden, liegen sie</w:t>
            </w:r>
            <w:r>
              <w:rPr>
                <w:szCs w:val="22"/>
              </w:rPr>
              <w:t xml:space="preserve"> </w:t>
            </w:r>
            <w:r w:rsidRPr="00EE66A8">
              <w:rPr>
                <w:szCs w:val="22"/>
              </w:rPr>
              <w:t>mindestens drei Tage vor der Sitzung im Sitzungszimmer auf.</w:t>
            </w:r>
          </w:p>
          <w:p w:rsidR="00FA5C45" w:rsidRPr="00FA5C45" w:rsidRDefault="00EE66A8" w:rsidP="00F65B9A">
            <w:pPr>
              <w:spacing w:line="269" w:lineRule="exact"/>
              <w:ind w:left="72"/>
              <w:rPr>
                <w:rFonts w:cs="Arial"/>
                <w:szCs w:val="22"/>
              </w:rPr>
            </w:pPr>
            <w:r w:rsidRPr="00EE66A8">
              <w:rPr>
                <w:rFonts w:cs="Arial"/>
                <w:szCs w:val="22"/>
              </w:rPr>
              <w:br/>
            </w:r>
            <w:r w:rsidRPr="00EE66A8">
              <w:rPr>
                <w:szCs w:val="22"/>
                <w:vertAlign w:val="superscript"/>
              </w:rPr>
              <w:t>3</w:t>
            </w:r>
            <w:r w:rsidRPr="00EE66A8">
              <w:rPr>
                <w:szCs w:val="22"/>
              </w:rPr>
              <w:t xml:space="preserve"> Die Ratsmitglieder und das Sekretariat sorgen dafür, dass unbefugte Dritte keine Einsicht erhalten.</w:t>
            </w:r>
          </w:p>
        </w:tc>
      </w:tr>
    </w:tbl>
    <w:p w:rsidR="00FA5C45" w:rsidRDefault="00FA5C45" w:rsidP="00FA5C45">
      <w:pPr>
        <w:spacing w:line="269" w:lineRule="exact"/>
        <w:rPr>
          <w:rFonts w:cs="Arial"/>
          <w:szCs w:val="22"/>
        </w:rPr>
      </w:pPr>
    </w:p>
    <w:p w:rsidR="00EE66A8" w:rsidRPr="00FA5C45" w:rsidRDefault="00EE66A8"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EE66A8">
        <w:tc>
          <w:tcPr>
            <w:tcW w:w="2338" w:type="dxa"/>
            <w:tcBorders>
              <w:top w:val="nil"/>
              <w:left w:val="nil"/>
              <w:bottom w:val="nil"/>
              <w:right w:val="nil"/>
            </w:tcBorders>
          </w:tcPr>
          <w:p w:rsidR="00FA5C45" w:rsidRPr="0036205B" w:rsidRDefault="00FA5C45" w:rsidP="00F65B9A">
            <w:pPr>
              <w:pStyle w:val="Marginale"/>
              <w:spacing w:line="269" w:lineRule="exact"/>
              <w:rPr>
                <w:rFonts w:cs="Arial"/>
              </w:rPr>
            </w:pPr>
            <w:r w:rsidRPr="0036205B">
              <w:rPr>
                <w:rFonts w:cs="Arial"/>
              </w:rPr>
              <w:t>Teilnahme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11</w:t>
            </w:r>
            <w:r w:rsidRPr="00FA5C45">
              <w:rPr>
                <w:rFonts w:cs="Arial"/>
                <w:szCs w:val="22"/>
              </w:rPr>
              <w:t xml:space="preserve"> </w:t>
            </w:r>
            <w:r w:rsidRPr="00FA5C45">
              <w:rPr>
                <w:rFonts w:cs="Arial"/>
                <w:szCs w:val="22"/>
                <w:vertAlign w:val="superscript"/>
              </w:rPr>
              <w:t>1</w:t>
            </w:r>
            <w:r w:rsidRPr="00FA5C45">
              <w:rPr>
                <w:rFonts w:cs="Arial"/>
                <w:szCs w:val="22"/>
              </w:rPr>
              <w:t xml:space="preserve"> Die Mitglieder des Gemeinderats sind zur Teilnahme an den Sitzungen verpflichtet, sofern dies nicht aus gesundheitlichen oder an</w:t>
            </w:r>
            <w:r w:rsidRPr="00FA5C45">
              <w:rPr>
                <w:rFonts w:cs="Arial"/>
                <w:szCs w:val="22"/>
              </w:rPr>
              <w:softHyphen/>
              <w:t>dern wichtigen Gründen unzumutbar erscheint.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Verhinderte teilen de</w:t>
            </w:r>
            <w:r w:rsidR="00EE66A8">
              <w:rPr>
                <w:rFonts w:cs="Arial"/>
                <w:szCs w:val="22"/>
              </w:rPr>
              <w:t xml:space="preserve">m </w:t>
            </w:r>
            <w:proofErr w:type="spellStart"/>
            <w:r w:rsidR="00EE66A8">
              <w:rPr>
                <w:rFonts w:cs="Arial"/>
                <w:szCs w:val="22"/>
              </w:rPr>
              <w:t>Ratsbüro</w:t>
            </w:r>
            <w:proofErr w:type="spellEnd"/>
            <w:r w:rsidR="00EE66A8">
              <w:rPr>
                <w:rFonts w:cs="Arial"/>
                <w:szCs w:val="22"/>
              </w:rPr>
              <w:t xml:space="preserve"> </w:t>
            </w:r>
            <w:r w:rsidRPr="00FA5C45">
              <w:rPr>
                <w:rFonts w:cs="Arial"/>
                <w:szCs w:val="22"/>
              </w:rPr>
              <w:t>ihre Abwesenheit unter Angabe des Grundes rechtzeitig mit.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EE66A8">
        <w:tc>
          <w:tcPr>
            <w:tcW w:w="2338" w:type="dxa"/>
            <w:tcBorders>
              <w:top w:val="nil"/>
              <w:left w:val="nil"/>
              <w:bottom w:val="nil"/>
              <w:right w:val="nil"/>
            </w:tcBorders>
          </w:tcPr>
          <w:p w:rsidR="00FA5C45" w:rsidRPr="0036205B" w:rsidRDefault="00FA5C45" w:rsidP="00F65B9A">
            <w:pPr>
              <w:pStyle w:val="Marginale"/>
              <w:spacing w:line="269" w:lineRule="exact"/>
              <w:rPr>
                <w:rFonts w:cs="Arial"/>
              </w:rPr>
            </w:pPr>
            <w:r w:rsidRPr="0036205B">
              <w:rPr>
                <w:rFonts w:cs="Arial"/>
              </w:rPr>
              <w:t>Öffentlichkeit und Bei</w:t>
            </w:r>
            <w:r w:rsidRPr="0036205B">
              <w:rPr>
                <w:rFonts w:cs="Arial"/>
              </w:rPr>
              <w:softHyphen/>
              <w:t>zug Dritter</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12</w:t>
            </w:r>
            <w:r w:rsidRPr="00FA5C45">
              <w:rPr>
                <w:rFonts w:cs="Arial"/>
                <w:szCs w:val="22"/>
              </w:rPr>
              <w:t xml:space="preserve"> </w:t>
            </w:r>
            <w:r w:rsidRPr="00FA5C45">
              <w:rPr>
                <w:rFonts w:cs="Arial"/>
                <w:szCs w:val="22"/>
                <w:vertAlign w:val="superscript"/>
              </w:rPr>
              <w:t>1</w:t>
            </w:r>
            <w:r w:rsidRPr="00FA5C45">
              <w:rPr>
                <w:rFonts w:cs="Arial"/>
                <w:szCs w:val="22"/>
              </w:rPr>
              <w:t xml:space="preserve"> Die Sitzungen des Gemeinderats sind nicht öffentlich.</w:t>
            </w:r>
          </w:p>
        </w:tc>
      </w:tr>
      <w:tr w:rsidR="00FA5C45" w:rsidRPr="00FA5C45" w:rsidTr="00EE66A8">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Der Gemeinderat oder </w:t>
            </w:r>
            <w:r w:rsidR="00EE66A8">
              <w:rPr>
                <w:rFonts w:cs="Arial"/>
                <w:szCs w:val="22"/>
              </w:rPr>
              <w:t xml:space="preserve">das </w:t>
            </w:r>
            <w:proofErr w:type="spellStart"/>
            <w:r w:rsidR="00EE66A8">
              <w:rPr>
                <w:rFonts w:cs="Arial"/>
                <w:szCs w:val="22"/>
              </w:rPr>
              <w:t>Ratsbüro</w:t>
            </w:r>
            <w:proofErr w:type="spellEnd"/>
            <w:r w:rsidRPr="00FA5C45">
              <w:rPr>
                <w:rFonts w:cs="Arial"/>
                <w:szCs w:val="22"/>
              </w:rPr>
              <w:t xml:space="preserve"> kann Dritte, namentlich Sachverständige, zur Teilnahme an einer Sitzung einladen.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Vorbehalten bleiben die Bestimmungen über die Bekanntmachung von Beschlüssen und die Information der Öffentlichkeit.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EE66A8">
        <w:tc>
          <w:tcPr>
            <w:tcW w:w="2338" w:type="dxa"/>
            <w:tcBorders>
              <w:top w:val="nil"/>
              <w:left w:val="nil"/>
              <w:bottom w:val="nil"/>
              <w:right w:val="nil"/>
            </w:tcBorders>
          </w:tcPr>
          <w:p w:rsidR="00FA5C45" w:rsidRPr="0036205B" w:rsidRDefault="00FA5C45" w:rsidP="00F65B9A">
            <w:pPr>
              <w:pStyle w:val="Marginale"/>
              <w:spacing w:line="269" w:lineRule="exact"/>
              <w:rPr>
                <w:rFonts w:cs="Arial"/>
              </w:rPr>
            </w:pPr>
            <w:r w:rsidRPr="0036205B">
              <w:rPr>
                <w:rFonts w:cs="Arial"/>
              </w:rPr>
              <w:t>Leitung der Sitzung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13</w:t>
            </w:r>
            <w:r w:rsidRPr="00FA5C45">
              <w:rPr>
                <w:rFonts w:cs="Arial"/>
                <w:szCs w:val="22"/>
              </w:rPr>
              <w:t xml:space="preserve"> Die Gemeindepräsidentin oder der Gemeindepräsident leitet die Sitzungen. Sie oder er</w:t>
            </w:r>
          </w:p>
        </w:tc>
      </w:tr>
      <w:tr w:rsidR="00FA5C45" w:rsidRPr="00FA5C45" w:rsidTr="00EE66A8">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5"/>
              </w:numPr>
              <w:spacing w:line="269" w:lineRule="exact"/>
              <w:rPr>
                <w:rFonts w:cs="Arial"/>
                <w:szCs w:val="22"/>
              </w:rPr>
            </w:pPr>
            <w:r w:rsidRPr="00FA5C45">
              <w:rPr>
                <w:rFonts w:cs="Arial"/>
                <w:szCs w:val="22"/>
              </w:rPr>
              <w:t>sorgt für einen speditiven Ablauf,</w:t>
            </w:r>
          </w:p>
        </w:tc>
      </w:tr>
      <w:tr w:rsidR="00FA5C45" w:rsidRPr="00FA5C45" w:rsidTr="00EE66A8">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5"/>
              </w:numPr>
              <w:spacing w:line="269" w:lineRule="exact"/>
              <w:rPr>
                <w:rFonts w:cs="Arial"/>
                <w:szCs w:val="22"/>
              </w:rPr>
            </w:pPr>
            <w:r w:rsidRPr="00FA5C45">
              <w:rPr>
                <w:rFonts w:cs="Arial"/>
                <w:szCs w:val="22"/>
              </w:rPr>
              <w:t xml:space="preserve">eröffnet und </w:t>
            </w:r>
            <w:proofErr w:type="spellStart"/>
            <w:r w:rsidRPr="00FA5C45">
              <w:rPr>
                <w:rFonts w:cs="Arial"/>
                <w:szCs w:val="22"/>
              </w:rPr>
              <w:t>schliesst</w:t>
            </w:r>
            <w:proofErr w:type="spellEnd"/>
            <w:r w:rsidRPr="00FA5C45">
              <w:rPr>
                <w:rFonts w:cs="Arial"/>
                <w:szCs w:val="22"/>
              </w:rPr>
              <w:t xml:space="preserve"> die Diskussion,</w:t>
            </w:r>
          </w:p>
        </w:tc>
      </w:tr>
      <w:tr w:rsidR="00FA5C45" w:rsidRPr="00FA5C45" w:rsidTr="00EE66A8">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5"/>
              </w:numPr>
              <w:spacing w:line="269" w:lineRule="exact"/>
              <w:rPr>
                <w:rFonts w:cs="Arial"/>
                <w:szCs w:val="22"/>
              </w:rPr>
            </w:pPr>
            <w:r w:rsidRPr="00FA5C45">
              <w:rPr>
                <w:rFonts w:cs="Arial"/>
                <w:szCs w:val="22"/>
              </w:rPr>
              <w:t>erteilt und entzieht gegebenenfalls das Wort.</w:t>
            </w:r>
          </w:p>
        </w:tc>
      </w:tr>
      <w:tr w:rsidR="00FA5C45" w:rsidRPr="00FA5C45" w:rsidTr="00EE66A8">
        <w:tc>
          <w:tcPr>
            <w:tcW w:w="2338" w:type="dxa"/>
            <w:tcBorders>
              <w:top w:val="nil"/>
              <w:left w:val="nil"/>
              <w:bottom w:val="nil"/>
              <w:right w:val="nil"/>
            </w:tcBorders>
          </w:tcPr>
          <w:p w:rsidR="00FA5C45" w:rsidRPr="00EE66A8" w:rsidRDefault="00FA5C45" w:rsidP="00F65B9A">
            <w:pPr>
              <w:pStyle w:val="Marginale"/>
              <w:spacing w:line="269" w:lineRule="exact"/>
              <w:rPr>
                <w:rFonts w:cs="Arial"/>
              </w:rPr>
            </w:pPr>
            <w:r w:rsidRPr="00EE66A8">
              <w:rPr>
                <w:rFonts w:cs="Arial"/>
              </w:rPr>
              <w:lastRenderedPageBreak/>
              <w:t>Beschlussfähigkeit und Beschlüsse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14</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darf </w:t>
            </w:r>
            <w:proofErr w:type="spellStart"/>
            <w:r w:rsidRPr="00FA5C45">
              <w:rPr>
                <w:rFonts w:cs="Arial"/>
                <w:szCs w:val="22"/>
              </w:rPr>
              <w:t>beschliessen</w:t>
            </w:r>
            <w:proofErr w:type="spellEnd"/>
            <w:r w:rsidRPr="00FA5C45">
              <w:rPr>
                <w:rFonts w:cs="Arial"/>
                <w:szCs w:val="22"/>
              </w:rPr>
              <w:t>, wenn die Mehrheit der Ratsmitglieder anwesend ist.</w:t>
            </w:r>
          </w:p>
        </w:tc>
      </w:tr>
    </w:tbl>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EE66A8">
        <w:tc>
          <w:tcPr>
            <w:tcW w:w="2338" w:type="dxa"/>
            <w:tcBorders>
              <w:top w:val="nil"/>
              <w:left w:val="nil"/>
              <w:bottom w:val="nil"/>
              <w:right w:val="nil"/>
            </w:tcBorders>
          </w:tcPr>
          <w:p w:rsidR="00FA5C45" w:rsidRPr="00FA5C45" w:rsidRDefault="00FA5C45" w:rsidP="00EE66A8">
            <w:pPr>
              <w:overflowPunct/>
              <w:autoSpaceDE/>
              <w:autoSpaceDN/>
              <w:adjustRightInd/>
              <w:textAlignment w:val="auto"/>
              <w:rPr>
                <w:rFonts w:cs="Arial"/>
                <w:szCs w:val="22"/>
              </w:rPr>
            </w:pPr>
          </w:p>
        </w:tc>
        <w:tc>
          <w:tcPr>
            <w:tcW w:w="7326" w:type="dxa"/>
            <w:tcBorders>
              <w:top w:val="nil"/>
              <w:left w:val="nil"/>
              <w:bottom w:val="nil"/>
              <w:right w:val="nil"/>
            </w:tcBorders>
          </w:tcPr>
          <w:p w:rsidR="00FA5C45" w:rsidRPr="00FA5C45" w:rsidRDefault="00FA5C45" w:rsidP="00EE66A8">
            <w:pPr>
              <w:spacing w:line="269" w:lineRule="exact"/>
              <w:ind w:left="72"/>
              <w:rPr>
                <w:rFonts w:cs="Arial"/>
                <w:i/>
                <w:szCs w:val="22"/>
              </w:rPr>
            </w:pPr>
            <w:r w:rsidRPr="00FA5C45">
              <w:rPr>
                <w:rFonts w:cs="Arial"/>
                <w:i/>
                <w:szCs w:val="22"/>
                <w:vertAlign w:val="superscript"/>
              </w:rPr>
              <w:t>2</w:t>
            </w:r>
            <w:r w:rsidRPr="00FA5C45">
              <w:rPr>
                <w:rFonts w:cs="Arial"/>
                <w:i/>
                <w:szCs w:val="22"/>
              </w:rPr>
              <w:t xml:space="preserve"> </w:t>
            </w:r>
            <w:r w:rsidRPr="00EE66A8">
              <w:rPr>
                <w:rFonts w:cs="Arial"/>
                <w:szCs w:val="22"/>
              </w:rPr>
              <w:t xml:space="preserve">In dringlichen Fällen kann der Gemeinderat mit einfachem Mehr </w:t>
            </w:r>
            <w:proofErr w:type="spellStart"/>
            <w:r w:rsidRPr="00EE66A8">
              <w:rPr>
                <w:rFonts w:cs="Arial"/>
                <w:szCs w:val="22"/>
              </w:rPr>
              <w:t>be</w:t>
            </w:r>
            <w:r w:rsidRPr="00EE66A8">
              <w:rPr>
                <w:rFonts w:cs="Arial"/>
                <w:szCs w:val="22"/>
              </w:rPr>
              <w:softHyphen/>
              <w:t>schliessen</w:t>
            </w:r>
            <w:proofErr w:type="spellEnd"/>
            <w:r w:rsidRPr="00EE66A8">
              <w:rPr>
                <w:rFonts w:cs="Arial"/>
                <w:szCs w:val="22"/>
              </w:rPr>
              <w:t>, dass über ein nicht ordentlich traktandiertes Geschäft ver</w:t>
            </w:r>
            <w:r w:rsidRPr="00EE66A8">
              <w:rPr>
                <w:rFonts w:cs="Arial"/>
                <w:szCs w:val="22"/>
              </w:rPr>
              <w:softHyphen/>
              <w:t>handelt und beschlossen wird (</w:t>
            </w:r>
            <w:proofErr w:type="spellStart"/>
            <w:r w:rsidRPr="00EE66A8">
              <w:rPr>
                <w:rFonts w:cs="Arial"/>
                <w:szCs w:val="22"/>
              </w:rPr>
              <w:t>Nachtraktandierung</w:t>
            </w:r>
            <w:proofErr w:type="spellEnd"/>
            <w:r w:rsidRPr="00EE66A8">
              <w:rPr>
                <w:rFonts w:cs="Arial"/>
                <w:szCs w:val="22"/>
              </w:rPr>
              <w:t xml:space="preserve">). Beschlüsse über diese Geschäfte treten in Kraft, wenn </w:t>
            </w:r>
            <w:r w:rsidR="00EE66A8">
              <w:rPr>
                <w:rFonts w:cs="Arial"/>
                <w:szCs w:val="22"/>
              </w:rPr>
              <w:t xml:space="preserve">nicht anwesende </w:t>
            </w:r>
            <w:r w:rsidRPr="00EE66A8">
              <w:rPr>
                <w:rFonts w:cs="Arial"/>
                <w:szCs w:val="22"/>
              </w:rPr>
              <w:t>Ratsmitglied</w:t>
            </w:r>
            <w:r w:rsidR="00EE66A8">
              <w:rPr>
                <w:rFonts w:cs="Arial"/>
                <w:szCs w:val="22"/>
              </w:rPr>
              <w:t xml:space="preserve">er nicht </w:t>
            </w:r>
            <w:r w:rsidRPr="00EE66A8">
              <w:rPr>
                <w:rFonts w:cs="Arial"/>
                <w:szCs w:val="22"/>
              </w:rPr>
              <w:t xml:space="preserve">innert </w:t>
            </w:r>
            <w:r w:rsidR="00EE66A8" w:rsidRPr="00EE66A8">
              <w:rPr>
                <w:rFonts w:cs="Arial"/>
                <w:szCs w:val="22"/>
              </w:rPr>
              <w:t>5</w:t>
            </w:r>
            <w:r w:rsidRPr="00EE66A8">
              <w:rPr>
                <w:rFonts w:cs="Arial"/>
                <w:szCs w:val="22"/>
              </w:rPr>
              <w:t xml:space="preserve"> Tagen widerspr</w:t>
            </w:r>
            <w:r w:rsidR="00EE66A8">
              <w:rPr>
                <w:rFonts w:cs="Arial"/>
                <w:szCs w:val="22"/>
              </w:rPr>
              <w:t>echen</w:t>
            </w:r>
            <w:r w:rsidRPr="00EE66A8">
              <w:rPr>
                <w:rFonts w:cs="Arial"/>
                <w:szCs w:val="22"/>
              </w:rPr>
              <w: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Der Gemeinderat und die Kommissionen können Beschlüsse auf dem Zirkularweg fassen, wenn alle Mitglieder mit diesem Verfahren einver</w:t>
            </w:r>
            <w:r w:rsidRPr="00FA5C45">
              <w:rPr>
                <w:rFonts w:cs="Arial"/>
                <w:szCs w:val="22"/>
              </w:rPr>
              <w:softHyphen/>
              <w:t>standen sind.</w:t>
            </w:r>
            <w:r w:rsidR="00EE66A8">
              <w:rPr>
                <w:rFonts w:cs="Arial"/>
                <w:szCs w:val="22"/>
              </w:rPr>
              <w:t xml:space="preserve"> Zirkularbeschlüsse sind an der darauffolgenden ordentlichen Sitzung zu protokollieren.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EE66A8" w:rsidRDefault="00FA5C45" w:rsidP="00F65B9A">
            <w:pPr>
              <w:pStyle w:val="Marginale"/>
              <w:spacing w:line="269" w:lineRule="exact"/>
              <w:rPr>
                <w:rFonts w:cs="Arial"/>
              </w:rPr>
            </w:pPr>
            <w:r w:rsidRPr="00EE66A8">
              <w:rPr>
                <w:rFonts w:cs="Arial"/>
              </w:rPr>
              <w:t>Abstimmungen und Wahlen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15</w:t>
            </w:r>
            <w:r w:rsidRPr="00FA5C45">
              <w:rPr>
                <w:rFonts w:cs="Arial"/>
                <w:szCs w:val="22"/>
              </w:rPr>
              <w:t xml:space="preserve"> </w:t>
            </w:r>
            <w:r w:rsidRPr="00FA5C45">
              <w:rPr>
                <w:rFonts w:cs="Arial"/>
                <w:szCs w:val="22"/>
                <w:vertAlign w:val="superscript"/>
              </w:rPr>
              <w:t>1</w:t>
            </w:r>
            <w:r w:rsidRPr="00FA5C45">
              <w:rPr>
                <w:rFonts w:cs="Arial"/>
                <w:szCs w:val="22"/>
              </w:rPr>
              <w:t xml:space="preserve"> Abstimmungen und Wahlen erfolgen offen, sofern nicht ein Ratsmitglied geheime Stimmabgabe verlangt.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Bei Abstimmungen entscheidet das Mehr der Stimmenden. Die Ge</w:t>
            </w:r>
            <w:r w:rsidRPr="00FA5C45">
              <w:rPr>
                <w:rFonts w:cs="Arial"/>
                <w:szCs w:val="22"/>
              </w:rPr>
              <w:softHyphen/>
              <w:t>meindepräsidentin oder der Gemeindepräsident stimmt mit und gibt im Fall der Stimmengleichheit den Stichentscheid.</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Bei Wahlen entscheidet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6"/>
              </w:numPr>
              <w:spacing w:line="269" w:lineRule="exact"/>
              <w:rPr>
                <w:rFonts w:cs="Arial"/>
                <w:szCs w:val="22"/>
              </w:rPr>
            </w:pPr>
            <w:r w:rsidRPr="00FA5C45">
              <w:rPr>
                <w:rFonts w:cs="Arial"/>
                <w:szCs w:val="22"/>
              </w:rPr>
              <w:t>im ersten Wahlgang das absolute Mehr;</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6"/>
              </w:numPr>
              <w:spacing w:line="269" w:lineRule="exact"/>
              <w:rPr>
                <w:rFonts w:cs="Arial"/>
                <w:szCs w:val="22"/>
              </w:rPr>
            </w:pPr>
            <w:r w:rsidRPr="00FA5C45">
              <w:rPr>
                <w:rFonts w:cs="Arial"/>
                <w:szCs w:val="22"/>
              </w:rPr>
              <w:t xml:space="preserve">im zweiten Wahlgang das relative Mehr. </w:t>
            </w:r>
          </w:p>
        </w:tc>
      </w:tr>
    </w:tbl>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EE66A8">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4</w:t>
            </w:r>
            <w:r w:rsidRPr="00FA5C45">
              <w:rPr>
                <w:rFonts w:cs="Arial"/>
                <w:szCs w:val="22"/>
              </w:rPr>
              <w:t xml:space="preserve"> Die Präsidentin oder der Präsident zieht bei Stimmengleichheit das Los.</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EE66A8" w:rsidRDefault="00FA5C45" w:rsidP="00F65B9A">
            <w:pPr>
              <w:pStyle w:val="Marginale"/>
              <w:spacing w:line="269" w:lineRule="exact"/>
              <w:rPr>
                <w:rFonts w:cs="Arial"/>
              </w:rPr>
            </w:pPr>
            <w:r w:rsidRPr="00EE66A8">
              <w:rPr>
                <w:rFonts w:cs="Arial"/>
              </w:rPr>
              <w:t>Protokoll</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16</w:t>
            </w:r>
            <w:r w:rsidRPr="00FA5C45">
              <w:rPr>
                <w:rFonts w:cs="Arial"/>
                <w:szCs w:val="22"/>
              </w:rPr>
              <w:t xml:space="preserve"> </w:t>
            </w:r>
            <w:r w:rsidRPr="00FA5C45">
              <w:rPr>
                <w:rFonts w:cs="Arial"/>
                <w:szCs w:val="22"/>
                <w:vertAlign w:val="superscript"/>
              </w:rPr>
              <w:t>1</w:t>
            </w:r>
            <w:r w:rsidRPr="00FA5C45">
              <w:rPr>
                <w:rFonts w:cs="Arial"/>
                <w:szCs w:val="22"/>
              </w:rPr>
              <w:t xml:space="preserve"> Das Protokoll der Gemeinderatssitzungen ist nicht öffentlich.</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Die Gemeindeschreiberin oder der Gemeindeschreiber führt das Pro</w:t>
            </w:r>
            <w:r w:rsidRPr="00FA5C45">
              <w:rPr>
                <w:rFonts w:cs="Arial"/>
                <w:szCs w:val="22"/>
              </w:rPr>
              <w:softHyphen/>
              <w:t xml:space="preserve">tokoll nach Art. 66 </w:t>
            </w:r>
            <w:proofErr w:type="spellStart"/>
            <w:r w:rsidRPr="00FA5C45">
              <w:rPr>
                <w:rFonts w:cs="Arial"/>
                <w:szCs w:val="22"/>
              </w:rPr>
              <w:t>OgR</w:t>
            </w:r>
            <w:proofErr w:type="spellEnd"/>
            <w:r w:rsidRPr="00FA5C45">
              <w:rPr>
                <w:rFonts w:cs="Arial"/>
                <w:szCs w:val="22"/>
              </w:rPr>
              <w:t xml:space="preserve"> und unterbreitet dieses gleichzeitig mit der Traktandenliste zur Genehmigung an der nächsten Sitzung.</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Die Ratsmitglieder sorgen dafür, dass Unbefugte keine Einsicht in die Protokolle erhalten. Sie vernichten die Protokolle, wenn sie aus dem Gemeinderat ausscheiden.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EE66A8" w:rsidRDefault="00FA5C45" w:rsidP="00F65B9A">
            <w:pPr>
              <w:pStyle w:val="Marginale"/>
              <w:spacing w:line="269" w:lineRule="exact"/>
              <w:rPr>
                <w:rFonts w:cs="Arial"/>
              </w:rPr>
            </w:pPr>
            <w:r w:rsidRPr="00EE66A8">
              <w:rPr>
                <w:rFonts w:cs="Arial"/>
              </w:rPr>
              <w:t>Bekanntmachung von Beschlüssen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17</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macht seine Beschlüsse schriftlich in Form von Protokollauszügen bekannt. Die Gemeindeschreiberin oder der Gemeindeschreiber bescheinigt mit ihrer oder seiner Unterschrift die Richtigkeit der Auszüge.</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w:t>
            </w:r>
            <w:r w:rsidR="00E30D52">
              <w:rPr>
                <w:rFonts w:cs="Arial"/>
                <w:szCs w:val="22"/>
              </w:rPr>
              <w:t xml:space="preserve">ie Gemeindeschreiberin, der Gemeindeschreiber </w:t>
            </w:r>
            <w:r w:rsidRPr="00FA5C45">
              <w:rPr>
                <w:rFonts w:cs="Arial"/>
                <w:szCs w:val="22"/>
              </w:rPr>
              <w:t>stellt sicher, dass die Verwaltungs</w:t>
            </w:r>
            <w:r w:rsidR="00E30D52">
              <w:rPr>
                <w:rFonts w:cs="Arial"/>
                <w:szCs w:val="22"/>
              </w:rPr>
              <w:t>-</w:t>
            </w:r>
            <w:r w:rsidRPr="00FA5C45">
              <w:rPr>
                <w:rFonts w:cs="Arial"/>
                <w:szCs w:val="22"/>
              </w:rPr>
              <w:t>abteilungen umgehend Bericht über die sie betreffenden Beschlüsse erhalten.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E30D52" w:rsidRDefault="00FA5C45" w:rsidP="00F65B9A">
            <w:pPr>
              <w:pStyle w:val="Marginale"/>
              <w:spacing w:line="269" w:lineRule="exact"/>
              <w:rPr>
                <w:rFonts w:cs="Arial"/>
              </w:rPr>
            </w:pPr>
            <w:r w:rsidRPr="00E30D52">
              <w:rPr>
                <w:rFonts w:cs="Arial"/>
              </w:rPr>
              <w:lastRenderedPageBreak/>
              <w:t>Information der Öffent</w:t>
            </w:r>
            <w:r w:rsidRPr="00E30D52">
              <w:rPr>
                <w:rFonts w:cs="Arial"/>
              </w:rPr>
              <w:softHyphen/>
              <w:t>lichkeit</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18</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bestimmt, wie die Öffentlichkeit und nament</w:t>
            </w:r>
            <w:r w:rsidRPr="00FA5C45">
              <w:rPr>
                <w:rFonts w:cs="Arial"/>
                <w:szCs w:val="22"/>
              </w:rPr>
              <w:softHyphen/>
              <w:t>lich die Medien über behandelte Geschäfte zu informieren sind.</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w:t>
            </w:r>
            <w:r w:rsidR="00E30D52">
              <w:rPr>
                <w:rFonts w:cs="Arial"/>
                <w:szCs w:val="22"/>
              </w:rPr>
              <w:t>Die Gemeindepräsidenten oder der Gemeindepräsident ist verantwortlich für die Information der Medien und der Öffentlichkeit. Medienmitteilungen werden von der Verwaltung verfasst</w:t>
            </w:r>
            <w:r w:rsidRPr="00FA5C45">
              <w:rPr>
                <w:rFonts w:cs="Arial"/>
                <w:szCs w:val="22"/>
              </w:rPr>
              <w: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E30D52" w:rsidRDefault="00FA5C45" w:rsidP="00F65B9A">
            <w:pPr>
              <w:pStyle w:val="Marginale"/>
              <w:spacing w:line="269" w:lineRule="exact"/>
              <w:rPr>
                <w:rFonts w:cs="Arial"/>
              </w:rPr>
            </w:pPr>
            <w:r w:rsidRPr="00E30D52">
              <w:rPr>
                <w:rFonts w:cs="Arial"/>
              </w:rPr>
              <w:t>Ergänzende Vorschrif</w:t>
            </w:r>
            <w:r w:rsidRPr="00E30D52">
              <w:rPr>
                <w:rFonts w:cs="Arial"/>
              </w:rPr>
              <w:softHyphen/>
              <w:t>ten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19</w:t>
            </w:r>
            <w:r w:rsidRPr="00FA5C45">
              <w:rPr>
                <w:rFonts w:cs="Arial"/>
                <w:szCs w:val="22"/>
              </w:rPr>
              <w:t xml:space="preserve"> Soweit diese Verordnung oder andere Vorschriften nichts ande</w:t>
            </w:r>
            <w:r w:rsidRPr="00FA5C45">
              <w:rPr>
                <w:rFonts w:cs="Arial"/>
                <w:szCs w:val="22"/>
              </w:rPr>
              <w:softHyphen/>
              <w:t xml:space="preserve">res bestimmen, gelten für das Verfahren der Gemeinderatssitzungen </w:t>
            </w:r>
            <w:proofErr w:type="spellStart"/>
            <w:r w:rsidRPr="00FA5C45">
              <w:rPr>
                <w:rFonts w:cs="Arial"/>
                <w:szCs w:val="22"/>
              </w:rPr>
              <w:t>sinngemäss</w:t>
            </w:r>
            <w:proofErr w:type="spellEnd"/>
            <w:r w:rsidRPr="00FA5C45">
              <w:rPr>
                <w:rFonts w:cs="Arial"/>
                <w:szCs w:val="22"/>
              </w:rPr>
              <w:t xml:space="preserve"> die Vorschriften über die Gemeindeversammlung.</w:t>
            </w:r>
          </w:p>
        </w:tc>
      </w:tr>
    </w:tbl>
    <w:p w:rsidR="00FA5C45" w:rsidRPr="00FA5C45" w:rsidRDefault="00FA5C45" w:rsidP="00FA5C45">
      <w:pPr>
        <w:spacing w:line="269" w:lineRule="exact"/>
        <w:rPr>
          <w:rFonts w:cs="Arial"/>
          <w:szCs w:val="22"/>
        </w:rPr>
      </w:pPr>
    </w:p>
    <w:p w:rsidR="00FA5C45" w:rsidRPr="00FA5C45" w:rsidRDefault="00FA5C45" w:rsidP="00FA5C45">
      <w:pPr>
        <w:pStyle w:val="berschrift2nummeriert"/>
        <w:rPr>
          <w:rFonts w:ascii="Arial" w:hAnsi="Arial" w:cs="Arial"/>
          <w:sz w:val="22"/>
          <w:szCs w:val="22"/>
        </w:rPr>
      </w:pPr>
      <w:bookmarkStart w:id="9" w:name="_Toc521478939"/>
      <w:bookmarkStart w:id="10" w:name="_Toc97555228"/>
      <w:r w:rsidRPr="00FA5C45">
        <w:rPr>
          <w:rFonts w:ascii="Arial" w:hAnsi="Arial" w:cs="Arial"/>
          <w:sz w:val="22"/>
          <w:szCs w:val="22"/>
        </w:rPr>
        <w:t>Ressorts</w:t>
      </w:r>
      <w:bookmarkEnd w:id="9"/>
      <w:bookmarkEnd w:id="10"/>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Allgemeines</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20</w:t>
            </w:r>
            <w:r w:rsidRPr="00FA5C45">
              <w:rPr>
                <w:rFonts w:cs="Arial"/>
                <w:szCs w:val="22"/>
              </w:rPr>
              <w:t xml:space="preserve"> </w:t>
            </w:r>
            <w:r w:rsidRPr="00FA5C45">
              <w:rPr>
                <w:rFonts w:cs="Arial"/>
                <w:szCs w:val="22"/>
                <w:vertAlign w:val="superscript"/>
              </w:rPr>
              <w:t>1</w:t>
            </w:r>
            <w:r w:rsidRPr="00FA5C45">
              <w:rPr>
                <w:rFonts w:cs="Arial"/>
                <w:szCs w:val="22"/>
              </w:rPr>
              <w:t xml:space="preserve"> Jedes Mitglied des Gemeinderats steht einem besonderen Verantwortungsbereich (Ressort) vor.</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Die Vorsteherinnen und Vorsteher vertreten die Geschäfte ihres Res</w:t>
            </w:r>
            <w:r w:rsidRPr="00FA5C45">
              <w:rPr>
                <w:rFonts w:cs="Arial"/>
                <w:szCs w:val="22"/>
              </w:rPr>
              <w:softHyphen/>
              <w:t>sorts im Gemeinderat, ebenso in der Regel in der Gemeindeversamm</w:t>
            </w:r>
            <w:r w:rsidRPr="00FA5C45">
              <w:rPr>
                <w:rFonts w:cs="Arial"/>
                <w:szCs w:val="22"/>
              </w:rPr>
              <w:softHyphen/>
              <w:t>lung, in weiteren Gemeindeorganen sowie gegenüber Dritten.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Sie tragen die Führungsverantwortung für ihr Ressort. Sie üben die fachliche Aufsicht </w:t>
            </w:r>
            <w:r w:rsidR="00E30D52">
              <w:rPr>
                <w:rFonts w:cs="Arial"/>
                <w:szCs w:val="22"/>
              </w:rPr>
              <w:t>über die Geschäfte ihres Ressorts</w:t>
            </w:r>
            <w:r w:rsidRPr="00FA5C45">
              <w:rPr>
                <w:rFonts w:cs="Arial"/>
                <w:szCs w:val="22"/>
              </w:rPr>
              <w:t xml:space="preserve"> und sorgen dafür, dass das Ressort seine Aufgaben richtig erfüllt.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Die einzelnen Ressorts</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21</w:t>
            </w:r>
            <w:r w:rsidRPr="00FA5C45">
              <w:rPr>
                <w:rFonts w:cs="Arial"/>
                <w:szCs w:val="22"/>
              </w:rPr>
              <w:t xml:space="preserve"> Es bestehen die folgenden Ressorts:</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7"/>
              </w:numPr>
              <w:spacing w:line="269" w:lineRule="exact"/>
              <w:rPr>
                <w:rFonts w:cs="Arial"/>
                <w:szCs w:val="22"/>
              </w:rPr>
            </w:pPr>
            <w:r w:rsidRPr="00FA5C45">
              <w:rPr>
                <w:rFonts w:cs="Arial"/>
                <w:szCs w:val="22"/>
              </w:rPr>
              <w:t>Präsidiales</w:t>
            </w:r>
            <w:r w:rsidR="00E30D52">
              <w:rPr>
                <w:rFonts w:cs="Arial"/>
                <w:szCs w:val="22"/>
              </w:rPr>
              <w:t xml:space="preserve"> inkl. Finanzen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E30D52" w:rsidP="00FA5C45">
            <w:pPr>
              <w:numPr>
                <w:ilvl w:val="0"/>
                <w:numId w:val="27"/>
              </w:numPr>
              <w:spacing w:line="269" w:lineRule="exact"/>
              <w:rPr>
                <w:rFonts w:cs="Arial"/>
                <w:szCs w:val="22"/>
              </w:rPr>
            </w:pPr>
            <w:proofErr w:type="spellStart"/>
            <w:r>
              <w:rPr>
                <w:rFonts w:cs="Arial"/>
                <w:szCs w:val="22"/>
              </w:rPr>
              <w:t>Strassen</w:t>
            </w:r>
            <w:proofErr w:type="spellEnd"/>
            <w:r>
              <w:rPr>
                <w:rFonts w:cs="Arial"/>
                <w:szCs w:val="22"/>
              </w:rPr>
              <w:t>, Verkehr und Gewässer</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7"/>
              </w:numPr>
              <w:spacing w:line="269" w:lineRule="exact"/>
              <w:rPr>
                <w:rFonts w:cs="Arial"/>
                <w:szCs w:val="22"/>
              </w:rPr>
            </w:pPr>
            <w:r w:rsidRPr="00FA5C45">
              <w:rPr>
                <w:rFonts w:cs="Arial"/>
                <w:szCs w:val="22"/>
              </w:rPr>
              <w:t>Bau und Planung</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7"/>
              </w:numPr>
              <w:spacing w:line="269" w:lineRule="exact"/>
              <w:rPr>
                <w:rFonts w:cs="Arial"/>
                <w:szCs w:val="22"/>
              </w:rPr>
            </w:pPr>
            <w:r w:rsidRPr="00FA5C45">
              <w:rPr>
                <w:rFonts w:cs="Arial"/>
                <w:szCs w:val="22"/>
              </w:rPr>
              <w:t>öffentliche Sicherheit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7"/>
              </w:numPr>
              <w:spacing w:line="269" w:lineRule="exact"/>
              <w:rPr>
                <w:rFonts w:cs="Arial"/>
                <w:szCs w:val="22"/>
              </w:rPr>
            </w:pPr>
            <w:r w:rsidRPr="00FA5C45">
              <w:rPr>
                <w:rFonts w:cs="Arial"/>
                <w:szCs w:val="22"/>
              </w:rPr>
              <w:t>Bildung und Kultur</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7"/>
              </w:numPr>
              <w:spacing w:line="269" w:lineRule="exact"/>
              <w:rPr>
                <w:rFonts w:cs="Arial"/>
                <w:szCs w:val="22"/>
              </w:rPr>
            </w:pPr>
            <w:r w:rsidRPr="00FA5C45">
              <w:rPr>
                <w:rFonts w:cs="Arial"/>
                <w:szCs w:val="22"/>
              </w:rPr>
              <w:t>Soziales</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E30D52" w:rsidP="00FA5C45">
            <w:pPr>
              <w:numPr>
                <w:ilvl w:val="0"/>
                <w:numId w:val="27"/>
              </w:numPr>
              <w:spacing w:line="269" w:lineRule="exact"/>
              <w:rPr>
                <w:rFonts w:cs="Arial"/>
                <w:szCs w:val="22"/>
              </w:rPr>
            </w:pPr>
            <w:r>
              <w:rPr>
                <w:rFonts w:cs="Arial"/>
                <w:szCs w:val="22"/>
              </w:rPr>
              <w:t>Entsorgung und Umweltschutz</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Zuweisung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22</w:t>
            </w:r>
            <w:r w:rsidRPr="00FA5C45">
              <w:rPr>
                <w:rFonts w:cs="Arial"/>
                <w:szCs w:val="22"/>
              </w:rPr>
              <w:t xml:space="preserve"> </w:t>
            </w:r>
            <w:r w:rsidRPr="00FA5C45">
              <w:rPr>
                <w:rFonts w:cs="Arial"/>
                <w:szCs w:val="22"/>
                <w:vertAlign w:val="superscript"/>
              </w:rPr>
              <w:t>1</w:t>
            </w:r>
            <w:r w:rsidRPr="00FA5C45">
              <w:rPr>
                <w:rFonts w:cs="Arial"/>
                <w:szCs w:val="22"/>
              </w:rPr>
              <w:t xml:space="preserve"> Die Gemeindepräsidentin oder der Gemeindepräsident steht von Amtes wegen dem Ressort Präsidiales vor.</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Der Gemeinderat weist die übrigen Ressorts zu Beginn der Amtsdauer durch einfachen Beschluss zu. Er berücksichtigt dabei die Eignung und Neigung der Ratsmitglieder sowie das Anciennitätsprinzip.</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Er regelt bei dieser Gelegenheit die Stellvertretung der Ressortvorste</w:t>
            </w:r>
            <w:r w:rsidRPr="00FA5C45">
              <w:rPr>
                <w:rFonts w:cs="Arial"/>
                <w:szCs w:val="22"/>
              </w:rPr>
              <w:softHyphen/>
              <w:t>herinnen und -vorsteher.</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4</w:t>
            </w:r>
            <w:r w:rsidRPr="00FA5C45">
              <w:rPr>
                <w:rFonts w:cs="Arial"/>
                <w:szCs w:val="22"/>
              </w:rPr>
              <w:t xml:space="preserve"> Er gibt der Öffentlichkeit den Beschluss über die Zuteilung und Stell</w:t>
            </w:r>
            <w:r w:rsidRPr="00FA5C45">
              <w:rPr>
                <w:rFonts w:cs="Arial"/>
                <w:szCs w:val="22"/>
              </w:rPr>
              <w:softHyphen/>
              <w:t>vertretung auf geeignete Weise bekannt.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lastRenderedPageBreak/>
              <w:t>Aufgaben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23</w:t>
            </w:r>
            <w:r w:rsidRPr="00FA5C45">
              <w:rPr>
                <w:rFonts w:cs="Arial"/>
                <w:szCs w:val="22"/>
              </w:rPr>
              <w:t xml:space="preserve"> Die Aufgabenbereiche der einzelnen Ressorts ergeben sich aus Anhang I </w:t>
            </w:r>
            <w:r w:rsidRPr="00FA5C45">
              <w:rPr>
                <w:rFonts w:cs="Arial"/>
                <w:i/>
                <w:szCs w:val="22"/>
              </w:rPr>
              <w:t>(Funktionendiagramm).</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Zuordnung von Verwal</w:t>
            </w:r>
            <w:r w:rsidRPr="003A2E94">
              <w:rPr>
                <w:rFonts w:cs="Arial"/>
              </w:rPr>
              <w:softHyphen/>
              <w:t>tungsabteilungen und Kommissionen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24</w:t>
            </w:r>
            <w:r w:rsidRPr="00FA5C45">
              <w:rPr>
                <w:rFonts w:cs="Arial"/>
                <w:szCs w:val="22"/>
              </w:rPr>
              <w:t xml:space="preserve"> </w:t>
            </w:r>
            <w:r w:rsidRPr="00FA5C45">
              <w:rPr>
                <w:rFonts w:cs="Arial"/>
                <w:szCs w:val="22"/>
                <w:vertAlign w:val="superscript"/>
              </w:rPr>
              <w:t>1</w:t>
            </w:r>
            <w:r w:rsidRPr="00FA5C45">
              <w:rPr>
                <w:rFonts w:cs="Arial"/>
                <w:szCs w:val="22"/>
              </w:rPr>
              <w:t xml:space="preserve"> Für jedes Ressort übernimmt eine der Verwaltungsabteilungen (Art. 33) die administrativen Arbeiten.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H1"/>
        <w:rPr>
          <w:rFonts w:ascii="Arial" w:hAnsi="Arial" w:cs="Arial"/>
          <w:sz w:val="22"/>
          <w:szCs w:val="22"/>
        </w:rPr>
      </w:pPr>
      <w:bookmarkStart w:id="11" w:name="_Toc521478940"/>
      <w:bookmarkStart w:id="12" w:name="_Toc97555229"/>
      <w:r w:rsidRPr="00FA5C45">
        <w:rPr>
          <w:rFonts w:ascii="Arial" w:hAnsi="Arial" w:cs="Arial"/>
          <w:sz w:val="22"/>
          <w:szCs w:val="22"/>
        </w:rPr>
        <w:t>Kommissionen</w:t>
      </w:r>
      <w:bookmarkEnd w:id="11"/>
      <w:bookmarkEnd w:id="12"/>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Ständige Kommissionen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25</w:t>
            </w:r>
            <w:r w:rsidRPr="00FA5C45">
              <w:rPr>
                <w:rFonts w:cs="Arial"/>
                <w:szCs w:val="22"/>
              </w:rPr>
              <w:t xml:space="preserve"> </w:t>
            </w:r>
            <w:r w:rsidRPr="00FA5C45">
              <w:rPr>
                <w:rFonts w:cs="Arial"/>
                <w:szCs w:val="22"/>
                <w:vertAlign w:val="superscript"/>
              </w:rPr>
              <w:t>1</w:t>
            </w:r>
            <w:r w:rsidRPr="00FA5C45">
              <w:rPr>
                <w:rFonts w:cs="Arial"/>
                <w:szCs w:val="22"/>
              </w:rPr>
              <w:t xml:space="preserve"> </w:t>
            </w:r>
            <w:r w:rsidR="00E30D52">
              <w:rPr>
                <w:rFonts w:cs="Arial"/>
                <w:szCs w:val="22"/>
              </w:rPr>
              <w:t>Die Gemeinde Ochlenberg hat keine ständigen Kommissionen (aufgelöst per 31.12.2022)</w:t>
            </w:r>
            <w:r w:rsidRPr="00FA5C45">
              <w:rPr>
                <w:rFonts w:cs="Arial"/>
                <w:szCs w:val="22"/>
              </w:rPr>
              <w: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Nichtständige Kommis</w:t>
            </w:r>
            <w:r w:rsidRPr="003A2E94">
              <w:rPr>
                <w:rFonts w:cs="Arial"/>
              </w:rPr>
              <w:softHyphen/>
              <w:t>sionen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26</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kann zur Behandlung einzelner in seine Zu</w:t>
            </w:r>
            <w:r w:rsidRPr="00FA5C45">
              <w:rPr>
                <w:rFonts w:cs="Arial"/>
                <w:szCs w:val="22"/>
              </w:rPr>
              <w:softHyphen/>
              <w:t>ständigkeit fallender Geschäfte nichtständige Kommissionen einsetzen.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Er bestimmt im Einsetzungsbeschluss die Aufgaben, Zuständigkeit, Organisation und Mitgliederzahl.</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Einsetzung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27</w:t>
            </w:r>
            <w:r w:rsidRPr="00FA5C45">
              <w:rPr>
                <w:rFonts w:cs="Arial"/>
                <w:szCs w:val="22"/>
              </w:rPr>
              <w:t xml:space="preserve"> </w:t>
            </w:r>
            <w:r w:rsidRPr="00FA5C45">
              <w:rPr>
                <w:rFonts w:cs="Arial"/>
                <w:szCs w:val="22"/>
                <w:vertAlign w:val="superscript"/>
              </w:rPr>
              <w:t>1</w:t>
            </w:r>
            <w:r w:rsidRPr="00FA5C45">
              <w:rPr>
                <w:rFonts w:cs="Arial"/>
                <w:szCs w:val="22"/>
              </w:rPr>
              <w:t xml:space="preserve"> Kommissionen werden aufgrund von Mehrheitswahlen (</w:t>
            </w:r>
            <w:proofErr w:type="spellStart"/>
            <w:r w:rsidRPr="00FA5C45">
              <w:rPr>
                <w:rFonts w:cs="Arial"/>
                <w:szCs w:val="22"/>
              </w:rPr>
              <w:t>Majorz</w:t>
            </w:r>
            <w:proofErr w:type="spellEnd"/>
            <w:r w:rsidRPr="00FA5C45">
              <w:rPr>
                <w:rFonts w:cs="Arial"/>
                <w:szCs w:val="22"/>
              </w:rPr>
              <w:t>) bestellt.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Die Bestimmungen über die Vertretung von Minderheiten (Art. 38 ff. GG) bleiben vorbehalten.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Konstituierung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28</w:t>
            </w:r>
            <w:r w:rsidRPr="00FA5C45">
              <w:rPr>
                <w:rFonts w:cs="Arial"/>
                <w:szCs w:val="22"/>
              </w:rPr>
              <w:t xml:space="preserve"> </w:t>
            </w:r>
            <w:r w:rsidRPr="00FA5C45">
              <w:rPr>
                <w:rFonts w:cs="Arial"/>
                <w:szCs w:val="22"/>
                <w:vertAlign w:val="superscript"/>
              </w:rPr>
              <w:t>1</w:t>
            </w:r>
            <w:r w:rsidRPr="00FA5C45">
              <w:rPr>
                <w:rFonts w:cs="Arial"/>
                <w:szCs w:val="22"/>
              </w:rPr>
              <w:t xml:space="preserve"> Die Kommissionen konstituieren sich selbst.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Abweichende Bestimmungen oder Einsetzungsbeschlüsse bleiben vorbehalten.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Sekretariat</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29</w:t>
            </w:r>
            <w:r w:rsidRPr="00FA5C45">
              <w:rPr>
                <w:rFonts w:cs="Arial"/>
                <w:szCs w:val="22"/>
              </w:rPr>
              <w:t xml:space="preserve"> </w:t>
            </w:r>
            <w:r w:rsidRPr="00FA5C45">
              <w:rPr>
                <w:rFonts w:cs="Arial"/>
                <w:szCs w:val="22"/>
                <w:vertAlign w:val="superscript"/>
              </w:rPr>
              <w:t>1</w:t>
            </w:r>
            <w:r w:rsidRPr="00FA5C45">
              <w:rPr>
                <w:rFonts w:cs="Arial"/>
                <w:szCs w:val="22"/>
              </w:rPr>
              <w:t xml:space="preserve"> Die Kommissionen besorgen ihr Sekretariat selbst.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Abweichende Bestimmungen oder Einsetzungsbeschlüsse bleiben vorbehalten.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Information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30</w:t>
            </w:r>
            <w:r w:rsidRPr="00FA5C45">
              <w:rPr>
                <w:rFonts w:cs="Arial"/>
                <w:szCs w:val="22"/>
              </w:rPr>
              <w:t xml:space="preserve"> </w:t>
            </w:r>
            <w:r w:rsidRPr="00FA5C45">
              <w:rPr>
                <w:rFonts w:cs="Arial"/>
                <w:szCs w:val="22"/>
                <w:vertAlign w:val="superscript"/>
              </w:rPr>
              <w:t>1</w:t>
            </w:r>
            <w:r w:rsidRPr="00FA5C45">
              <w:rPr>
                <w:rFonts w:cs="Arial"/>
                <w:szCs w:val="22"/>
              </w:rPr>
              <w:t xml:space="preserve"> Die Kommissionen stellen der</w:t>
            </w:r>
            <w:r w:rsidR="00E30D52">
              <w:rPr>
                <w:rFonts w:cs="Arial"/>
                <w:szCs w:val="22"/>
              </w:rPr>
              <w:t xml:space="preserve"> Verwaltung und</w:t>
            </w:r>
            <w:r w:rsidRPr="00FA5C45">
              <w:rPr>
                <w:rFonts w:cs="Arial"/>
                <w:szCs w:val="22"/>
              </w:rPr>
              <w:t xml:space="preserve"> dem Ressortvorsteher ihre Sitzungsprotokolle zu.</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w:t>
            </w:r>
            <w:r w:rsidR="00E30D52">
              <w:rPr>
                <w:rFonts w:cs="Arial"/>
                <w:szCs w:val="22"/>
              </w:rPr>
              <w:t xml:space="preserve">Die Information gegen </w:t>
            </w:r>
            <w:proofErr w:type="spellStart"/>
            <w:r w:rsidR="00E30D52">
              <w:rPr>
                <w:rFonts w:cs="Arial"/>
                <w:szCs w:val="22"/>
              </w:rPr>
              <w:t>aussen</w:t>
            </w:r>
            <w:proofErr w:type="spellEnd"/>
            <w:r w:rsidR="00E30D52">
              <w:rPr>
                <w:rFonts w:cs="Arial"/>
                <w:szCs w:val="22"/>
              </w:rPr>
              <w:t xml:space="preserve"> ist Sache des Gemeinderates.</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lastRenderedPageBreak/>
              <w:t>Verfahren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31</w:t>
            </w:r>
            <w:r w:rsidRPr="00FA5C45">
              <w:rPr>
                <w:rFonts w:cs="Arial"/>
                <w:szCs w:val="22"/>
              </w:rPr>
              <w:t xml:space="preserve"> Die Sitzungsorganisation und Beschlussfassung richtet sich </w:t>
            </w:r>
            <w:proofErr w:type="spellStart"/>
            <w:r w:rsidRPr="00FA5C45">
              <w:rPr>
                <w:rFonts w:cs="Arial"/>
                <w:szCs w:val="22"/>
              </w:rPr>
              <w:t>sinngemäss</w:t>
            </w:r>
            <w:proofErr w:type="spellEnd"/>
            <w:r w:rsidRPr="00FA5C45">
              <w:rPr>
                <w:rFonts w:cs="Arial"/>
                <w:szCs w:val="22"/>
              </w:rPr>
              <w:t xml:space="preserve"> nach den für den Gemeinderat geltenden Bestimmungen (Art. 5 ff.).</w:t>
            </w:r>
          </w:p>
        </w:tc>
      </w:tr>
    </w:tbl>
    <w:p w:rsidR="00FA5C45" w:rsidRDefault="00FA5C45" w:rsidP="00FA5C45">
      <w:pPr>
        <w:spacing w:line="269" w:lineRule="exact"/>
        <w:rPr>
          <w:rFonts w:cs="Arial"/>
          <w:szCs w:val="22"/>
        </w:rPr>
      </w:pPr>
    </w:p>
    <w:p w:rsidR="00A975F6" w:rsidRDefault="00A975F6" w:rsidP="00FA5C45">
      <w:pPr>
        <w:spacing w:line="269" w:lineRule="exact"/>
        <w:rPr>
          <w:rFonts w:cs="Arial"/>
          <w:szCs w:val="22"/>
        </w:rPr>
      </w:pPr>
    </w:p>
    <w:p w:rsidR="00A975F6" w:rsidRPr="00FA5C45" w:rsidRDefault="00A975F6" w:rsidP="00FA5C45">
      <w:pPr>
        <w:spacing w:line="269" w:lineRule="exact"/>
        <w:rPr>
          <w:rFonts w:cs="Arial"/>
          <w:szCs w:val="22"/>
        </w:rPr>
      </w:pPr>
    </w:p>
    <w:p w:rsidR="00FA5C45" w:rsidRPr="00FA5C45" w:rsidRDefault="00FA5C45" w:rsidP="00FA5C45">
      <w:pPr>
        <w:pStyle w:val="H1"/>
        <w:rPr>
          <w:rFonts w:ascii="Arial" w:hAnsi="Arial" w:cs="Arial"/>
          <w:sz w:val="22"/>
          <w:szCs w:val="22"/>
        </w:rPr>
      </w:pPr>
      <w:bookmarkStart w:id="13" w:name="_Toc521478941"/>
      <w:bookmarkStart w:id="14" w:name="_Toc97555230"/>
      <w:r w:rsidRPr="00FA5C45">
        <w:rPr>
          <w:rFonts w:ascii="Arial" w:hAnsi="Arial" w:cs="Arial"/>
          <w:sz w:val="22"/>
          <w:szCs w:val="22"/>
        </w:rPr>
        <w:t>Verwaltung</w:t>
      </w:r>
      <w:bookmarkEnd w:id="13"/>
      <w:bookmarkEnd w:id="14"/>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Aufgabe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32</w:t>
            </w:r>
            <w:r w:rsidRPr="00FA5C45">
              <w:rPr>
                <w:rFonts w:cs="Arial"/>
                <w:szCs w:val="22"/>
              </w:rPr>
              <w:t xml:space="preserve"> Die Verwaltung erfüllt operative Aufgaben.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B1455C">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Organisation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33</w:t>
            </w:r>
            <w:r w:rsidRPr="00FA5C45">
              <w:rPr>
                <w:rFonts w:cs="Arial"/>
                <w:szCs w:val="22"/>
              </w:rPr>
              <w:t xml:space="preserve"> </w:t>
            </w:r>
            <w:r w:rsidRPr="00FA5C45">
              <w:rPr>
                <w:rFonts w:cs="Arial"/>
                <w:szCs w:val="22"/>
                <w:vertAlign w:val="superscript"/>
              </w:rPr>
              <w:t>1</w:t>
            </w:r>
            <w:r w:rsidRPr="00FA5C45">
              <w:rPr>
                <w:rFonts w:cs="Arial"/>
                <w:szCs w:val="22"/>
              </w:rPr>
              <w:t xml:space="preserve"> Die Gemeindeverwaltung ist in folgende Abteilungen geglie</w:t>
            </w:r>
            <w:r w:rsidRPr="00FA5C45">
              <w:rPr>
                <w:rFonts w:cs="Arial"/>
                <w:szCs w:val="22"/>
              </w:rPr>
              <w:softHyphen/>
              <w:t>dert:</w:t>
            </w:r>
          </w:p>
        </w:tc>
      </w:tr>
      <w:tr w:rsidR="00FA5C45" w:rsidRPr="00FA5C45" w:rsidTr="00B1455C">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8"/>
              </w:numPr>
              <w:spacing w:line="269" w:lineRule="exact"/>
              <w:rPr>
                <w:rFonts w:cs="Arial"/>
                <w:szCs w:val="22"/>
              </w:rPr>
            </w:pPr>
            <w:r w:rsidRPr="00FA5C45">
              <w:rPr>
                <w:rFonts w:cs="Arial"/>
                <w:szCs w:val="22"/>
              </w:rPr>
              <w:t>Gemeindeschreiberei</w:t>
            </w:r>
          </w:p>
        </w:tc>
      </w:tr>
      <w:tr w:rsidR="00FA5C45" w:rsidRPr="00FA5C45" w:rsidTr="00B1455C">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8"/>
              </w:numPr>
              <w:spacing w:line="269" w:lineRule="exact"/>
              <w:rPr>
                <w:rFonts w:cs="Arial"/>
                <w:szCs w:val="22"/>
              </w:rPr>
            </w:pPr>
            <w:r w:rsidRPr="00FA5C45">
              <w:rPr>
                <w:rFonts w:cs="Arial"/>
                <w:szCs w:val="22"/>
              </w:rPr>
              <w:t>Finanzverwaltung</w:t>
            </w:r>
          </w:p>
        </w:tc>
      </w:tr>
      <w:tr w:rsidR="00FA5C45" w:rsidRPr="00FA5C45" w:rsidTr="00B1455C">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B1455C" w:rsidP="00FA5C45">
            <w:pPr>
              <w:numPr>
                <w:ilvl w:val="0"/>
                <w:numId w:val="28"/>
              </w:numPr>
              <w:spacing w:line="269" w:lineRule="exact"/>
              <w:rPr>
                <w:rFonts w:cs="Arial"/>
                <w:szCs w:val="22"/>
              </w:rPr>
            </w:pPr>
            <w:r>
              <w:rPr>
                <w:rFonts w:cs="Arial"/>
                <w:szCs w:val="22"/>
              </w:rPr>
              <w:t>Werkhof</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Aufgaben, Über- und Unterordnungsverhältnisse sowie Verfügungs</w:t>
            </w:r>
            <w:r w:rsidRPr="00FA5C45">
              <w:rPr>
                <w:rFonts w:cs="Arial"/>
                <w:szCs w:val="22"/>
              </w:rPr>
              <w:softHyphen/>
              <w:t xml:space="preserve">befugnisse werden im Anhang </w:t>
            </w:r>
            <w:r w:rsidR="00B1455C">
              <w:rPr>
                <w:rFonts w:cs="Arial"/>
                <w:szCs w:val="22"/>
              </w:rPr>
              <w:t>I und im Personalreglement / -verordnung</w:t>
            </w:r>
            <w:r w:rsidRPr="00FA5C45">
              <w:rPr>
                <w:rFonts w:cs="Arial"/>
                <w:szCs w:val="22"/>
              </w:rPr>
              <w:t xml:space="preserve"> geregelt.</w:t>
            </w:r>
            <w:r w:rsidR="00B1455C">
              <w:rPr>
                <w:rFonts w:cs="Arial"/>
                <w:szCs w:val="22"/>
              </w:rPr>
              <w:t xml:space="preserve"> (Funktionendiagramm)</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Leitung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34</w:t>
            </w:r>
            <w:r w:rsidRPr="00FA5C45">
              <w:rPr>
                <w:rFonts w:cs="Arial"/>
                <w:szCs w:val="22"/>
              </w:rPr>
              <w:t xml:space="preserve"> Jeder Abteilung steht eine Leiterin oder ein Leiter vor.</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Aufsicht</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35</w:t>
            </w:r>
            <w:r w:rsidRPr="00FA5C45">
              <w:rPr>
                <w:rFonts w:cs="Arial"/>
                <w:szCs w:val="22"/>
              </w:rPr>
              <w:t xml:space="preserve"> </w:t>
            </w:r>
            <w:r w:rsidRPr="00FA5C45">
              <w:rPr>
                <w:rFonts w:cs="Arial"/>
                <w:szCs w:val="22"/>
                <w:vertAlign w:val="superscript"/>
              </w:rPr>
              <w:t>1</w:t>
            </w:r>
            <w:r w:rsidRPr="00FA5C45">
              <w:rPr>
                <w:rFonts w:cs="Arial"/>
                <w:szCs w:val="22"/>
              </w:rPr>
              <w:t xml:space="preserve"> Die Abteilungen unterstehen den zuständigen Ressortvorste</w:t>
            </w:r>
            <w:r w:rsidRPr="00FA5C45">
              <w:rPr>
                <w:rFonts w:cs="Arial"/>
                <w:szCs w:val="22"/>
              </w:rPr>
              <w:softHyphen/>
              <w:t>herinnen oder Ressortvorstehern</w:t>
            </w:r>
            <w:r w:rsidR="00B1455C">
              <w:rPr>
                <w:rFonts w:cs="Arial"/>
                <w:szCs w:val="22"/>
              </w:rPr>
              <w: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Die Gemeindeverwaltung untersteht der Aufsicht des Gemeinderats.</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H1"/>
        <w:rPr>
          <w:rFonts w:ascii="Arial" w:hAnsi="Arial" w:cs="Arial"/>
          <w:sz w:val="22"/>
          <w:szCs w:val="22"/>
        </w:rPr>
      </w:pPr>
      <w:bookmarkStart w:id="15" w:name="_Toc521478942"/>
      <w:bookmarkStart w:id="16" w:name="_Toc97555231"/>
      <w:r w:rsidRPr="00FA5C45">
        <w:rPr>
          <w:rFonts w:ascii="Arial" w:hAnsi="Arial" w:cs="Arial"/>
          <w:sz w:val="22"/>
          <w:szCs w:val="22"/>
        </w:rPr>
        <w:t>Zuständigkeiten im Geschäftsverkehr</w:t>
      </w:r>
      <w:bookmarkEnd w:id="15"/>
      <w:bookmarkEnd w:id="16"/>
    </w:p>
    <w:p w:rsidR="00FA5C45" w:rsidRPr="00FA5C45" w:rsidRDefault="00FA5C45" w:rsidP="00FA5C45">
      <w:pPr>
        <w:pStyle w:val="berschrift2nummeriert"/>
        <w:rPr>
          <w:rFonts w:ascii="Arial" w:hAnsi="Arial" w:cs="Arial"/>
          <w:sz w:val="22"/>
          <w:szCs w:val="22"/>
        </w:rPr>
      </w:pPr>
      <w:bookmarkStart w:id="17" w:name="_Toc521478943"/>
      <w:bookmarkStart w:id="18" w:name="_Toc97555232"/>
      <w:r w:rsidRPr="00FA5C45">
        <w:rPr>
          <w:rFonts w:ascii="Arial" w:hAnsi="Arial" w:cs="Arial"/>
          <w:sz w:val="22"/>
          <w:szCs w:val="22"/>
        </w:rPr>
        <w:t>Allgemeines</w:t>
      </w:r>
      <w:bookmarkEnd w:id="17"/>
      <w:bookmarkEnd w:id="18"/>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r w:rsidRPr="003A2E94">
              <w:rPr>
                <w:rFonts w:cs="Arial"/>
              </w:rPr>
              <w:t>Zuständigkeitsbereiche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36</w:t>
            </w:r>
            <w:r w:rsidRPr="00FA5C45">
              <w:rPr>
                <w:rFonts w:cs="Arial"/>
                <w:szCs w:val="22"/>
              </w:rPr>
              <w:t xml:space="preserve"> </w:t>
            </w:r>
            <w:r w:rsidRPr="00FA5C45">
              <w:rPr>
                <w:rFonts w:cs="Arial"/>
                <w:szCs w:val="22"/>
                <w:vertAlign w:val="superscript"/>
              </w:rPr>
              <w:t>1</w:t>
            </w:r>
            <w:r w:rsidRPr="00FA5C45">
              <w:rPr>
                <w:rFonts w:cs="Arial"/>
                <w:szCs w:val="22"/>
              </w:rPr>
              <w:t xml:space="preserve"> Im Geschäftsverkehr wird für die Bestimmung der Zuständig</w:t>
            </w:r>
            <w:r w:rsidRPr="00FA5C45">
              <w:rPr>
                <w:rFonts w:cs="Arial"/>
                <w:szCs w:val="22"/>
              </w:rPr>
              <w:softHyphen/>
              <w:t>keiten nach folgenden Bereichen unterschieden: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9"/>
              </w:numPr>
              <w:spacing w:line="269" w:lineRule="exact"/>
              <w:rPr>
                <w:rFonts w:cs="Arial"/>
                <w:szCs w:val="22"/>
              </w:rPr>
            </w:pPr>
            <w:r w:rsidRPr="00FA5C45">
              <w:rPr>
                <w:rFonts w:cs="Arial"/>
                <w:szCs w:val="22"/>
              </w:rPr>
              <w:t>Unterschriftsberechtigung</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9"/>
              </w:numPr>
              <w:spacing w:line="269" w:lineRule="exact"/>
              <w:rPr>
                <w:rFonts w:cs="Arial"/>
                <w:szCs w:val="22"/>
              </w:rPr>
            </w:pPr>
            <w:r w:rsidRPr="00FA5C45">
              <w:rPr>
                <w:rFonts w:cs="Arial"/>
                <w:szCs w:val="22"/>
              </w:rPr>
              <w:t>Eingehen von Verpflichtungen (Verwendung bewilligter Kredite)</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9"/>
              </w:numPr>
              <w:spacing w:line="269" w:lineRule="exact"/>
              <w:rPr>
                <w:rFonts w:cs="Arial"/>
                <w:szCs w:val="22"/>
              </w:rPr>
            </w:pPr>
            <w:r w:rsidRPr="00FA5C45">
              <w:rPr>
                <w:rFonts w:cs="Arial"/>
                <w:szCs w:val="22"/>
              </w:rPr>
              <w:t>Anweisung zur Zahlung</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9"/>
              </w:numPr>
              <w:spacing w:line="269" w:lineRule="exact"/>
              <w:rPr>
                <w:rFonts w:cs="Arial"/>
                <w:szCs w:val="22"/>
              </w:rPr>
            </w:pPr>
            <w:r w:rsidRPr="00FA5C45">
              <w:rPr>
                <w:rFonts w:cs="Arial"/>
                <w:szCs w:val="22"/>
              </w:rPr>
              <w:t>Erlass von Verfügungen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29"/>
              </w:numPr>
              <w:spacing w:line="269" w:lineRule="exact"/>
              <w:rPr>
                <w:rFonts w:cs="Arial"/>
                <w:szCs w:val="22"/>
              </w:rPr>
            </w:pPr>
            <w:r w:rsidRPr="00FA5C45">
              <w:rPr>
                <w:rFonts w:cs="Arial"/>
                <w:szCs w:val="22"/>
              </w:rPr>
              <w:t>Berichtswesen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Im Übrigen richten sich die Zuständigkeiten nach dem </w:t>
            </w:r>
            <w:proofErr w:type="spellStart"/>
            <w:r w:rsidRPr="00FA5C45">
              <w:rPr>
                <w:rFonts w:cs="Arial"/>
                <w:szCs w:val="22"/>
              </w:rPr>
              <w:t>OgR</w:t>
            </w:r>
            <w:proofErr w:type="spellEnd"/>
            <w:r w:rsidRPr="00FA5C45">
              <w:rPr>
                <w:rFonts w:cs="Arial"/>
                <w:szCs w:val="22"/>
              </w:rPr>
              <w:t>, weiteren Gemeindeerlassen und dem Funktionendiagramm.</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berschrift2nummeriert"/>
        <w:rPr>
          <w:rFonts w:ascii="Arial" w:hAnsi="Arial" w:cs="Arial"/>
          <w:sz w:val="22"/>
          <w:szCs w:val="22"/>
        </w:rPr>
      </w:pPr>
      <w:bookmarkStart w:id="19" w:name="_Toc521478944"/>
      <w:bookmarkStart w:id="20" w:name="_Toc97555233"/>
      <w:r w:rsidRPr="00FA5C45">
        <w:rPr>
          <w:rFonts w:ascii="Arial" w:hAnsi="Arial" w:cs="Arial"/>
          <w:sz w:val="22"/>
          <w:szCs w:val="22"/>
        </w:rPr>
        <w:t>Unterschriftsberechtigung</w:t>
      </w:r>
      <w:bookmarkEnd w:id="19"/>
      <w:bookmarkEnd w:id="20"/>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Grundsatz</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37</w:t>
            </w:r>
            <w:r w:rsidRPr="00FA5C45">
              <w:rPr>
                <w:rFonts w:cs="Arial"/>
                <w:szCs w:val="22"/>
              </w:rPr>
              <w:t xml:space="preserve"> Wer in der Sache zuständig ist, unterschreibt für die Gemeinde.</w:t>
            </w:r>
            <w:r w:rsidR="00B1455C">
              <w:rPr>
                <w:rFonts w:cs="Arial"/>
                <w:szCs w:val="22"/>
              </w:rPr>
              <w:t xml:space="preserve"> </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Gemeinderat</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38</w:t>
            </w:r>
            <w:r w:rsidRPr="00FA5C45">
              <w:rPr>
                <w:rFonts w:cs="Arial"/>
                <w:szCs w:val="22"/>
              </w:rPr>
              <w:t xml:space="preserve"> </w:t>
            </w:r>
            <w:r w:rsidRPr="00FA5C45">
              <w:rPr>
                <w:rFonts w:cs="Arial"/>
                <w:szCs w:val="22"/>
                <w:vertAlign w:val="superscript"/>
              </w:rPr>
              <w:t xml:space="preserve">1 </w:t>
            </w:r>
            <w:r w:rsidRPr="00FA5C45">
              <w:rPr>
                <w:rFonts w:cs="Arial"/>
                <w:szCs w:val="22"/>
              </w:rPr>
              <w:t>Der Gemeinderat verpflichtet sich durch Kollektivunterschrift der Gemeindepräsidentin bzw. des Gemeindepräsidenten</w:t>
            </w:r>
            <w:r w:rsidR="00B1455C">
              <w:rPr>
                <w:rFonts w:cs="Arial"/>
                <w:szCs w:val="22"/>
              </w:rPr>
              <w:t xml:space="preserve"> oder eines/einer Ressortleiters/in</w:t>
            </w:r>
            <w:r w:rsidRPr="00FA5C45">
              <w:rPr>
                <w:rFonts w:cs="Arial"/>
                <w:szCs w:val="22"/>
              </w:rPr>
              <w:t xml:space="preserve"> und der Gemeindeschreiberin bzw. des Gemeindeschreibers.</w:t>
            </w:r>
            <w:r w:rsidRPr="00FA5C45">
              <w:rPr>
                <w:rFonts w:cs="Arial"/>
                <w:szCs w:val="22"/>
              </w:rPr>
              <w:br/>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b/>
                <w:szCs w:val="22"/>
              </w:rPr>
            </w:pPr>
            <w:r w:rsidRPr="00FA5C45">
              <w:rPr>
                <w:rFonts w:cs="Arial"/>
                <w:szCs w:val="22"/>
                <w:vertAlign w:val="superscript"/>
              </w:rPr>
              <w:t>2</w:t>
            </w:r>
            <w:r w:rsidRPr="00FA5C45">
              <w:rPr>
                <w:rFonts w:cs="Arial"/>
                <w:szCs w:val="22"/>
              </w:rPr>
              <w:t xml:space="preserve"> Ist die Gemeindepräsidentin bzw. der Gemeindepräsident verhindert, unterschreibt ein Gemeinderatsmitglied. Ist die Gemeindeschreiberin bzw. der Gemeindeschreiber verhindert, unterschreibt die Finanzverwalterin bzw. der Finanzverwalter oder ein Gemeinderatsmitglied.</w:t>
            </w:r>
            <w:r w:rsidRPr="00FA5C45">
              <w:rPr>
                <w:rFonts w:cs="Arial"/>
                <w:szCs w:val="22"/>
              </w:rPr>
              <w:br/>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b/>
                <w:szCs w:val="22"/>
              </w:rPr>
            </w:pPr>
            <w:r w:rsidRPr="00FA5C45">
              <w:rPr>
                <w:rFonts w:cs="Arial"/>
                <w:szCs w:val="22"/>
                <w:vertAlign w:val="superscript"/>
              </w:rPr>
              <w:t>3</w:t>
            </w:r>
            <w:r w:rsidRPr="00FA5C45">
              <w:rPr>
                <w:rFonts w:cs="Arial"/>
                <w:szCs w:val="22"/>
              </w:rPr>
              <w:t xml:space="preserve"> Bei Finanzgeschäften, wie Abgabe- oder Gebührenverfügungen, Bargeldbezügen, Darlehen oder Finanzanlagen, verpflichtet sich die Gemeinde durch Kollektivunterschrift der Gemeindepräsidentin bzw. des Gemeindepräsidenten und der Finanzverwalterin bzw. des Finanzverwalters</w:t>
            </w:r>
            <w:r w:rsidR="00B1455C">
              <w:rPr>
                <w:rFonts w:cs="Arial"/>
                <w:szCs w:val="22"/>
              </w:rPr>
              <w:t xml:space="preserve"> oder d</w:t>
            </w:r>
            <w:r w:rsidRPr="00FA5C45">
              <w:rPr>
                <w:rFonts w:cs="Arial"/>
                <w:szCs w:val="22"/>
              </w:rPr>
              <w:t xml:space="preserve">ie Gemeindeschreiberin bzw. der Gemeindeschreiber oder </w:t>
            </w:r>
            <w:r w:rsidR="00B1455C">
              <w:rPr>
                <w:rFonts w:cs="Arial"/>
                <w:szCs w:val="22"/>
              </w:rPr>
              <w:t>der/die Vize-Präsident/in</w:t>
            </w:r>
            <w:r w:rsidRPr="00FA5C45">
              <w:rPr>
                <w:rFonts w:cs="Arial"/>
                <w:szCs w:val="22"/>
              </w:rPr>
              <w:t>.</w:t>
            </w:r>
            <w:r w:rsidRPr="00FA5C45">
              <w:rPr>
                <w:rFonts w:cs="Arial"/>
                <w:szCs w:val="22"/>
              </w:rPr>
              <w:br/>
            </w:r>
          </w:p>
        </w:tc>
      </w:tr>
    </w:tbl>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B1455C">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Kommissionen</w:t>
            </w:r>
          </w:p>
        </w:tc>
        <w:tc>
          <w:tcPr>
            <w:tcW w:w="7326" w:type="dxa"/>
            <w:tcBorders>
              <w:top w:val="nil"/>
              <w:left w:val="nil"/>
              <w:bottom w:val="nil"/>
              <w:right w:val="nil"/>
            </w:tcBorders>
          </w:tcPr>
          <w:p w:rsidR="00FA5C45" w:rsidRPr="00FA5C45" w:rsidRDefault="00FA5C45" w:rsidP="00F65B9A">
            <w:pPr>
              <w:spacing w:line="269" w:lineRule="exact"/>
              <w:ind w:left="72"/>
              <w:rPr>
                <w:rFonts w:cs="Arial"/>
                <w:b/>
                <w:szCs w:val="22"/>
              </w:rPr>
            </w:pPr>
            <w:r w:rsidRPr="00FA5C45">
              <w:rPr>
                <w:rFonts w:cs="Arial"/>
                <w:b/>
                <w:szCs w:val="22"/>
              </w:rPr>
              <w:t xml:space="preserve">Art. 39 </w:t>
            </w:r>
            <w:r w:rsidRPr="00FA5C45">
              <w:rPr>
                <w:rFonts w:cs="Arial"/>
                <w:szCs w:val="22"/>
              </w:rPr>
              <w:t xml:space="preserve">Die Kommissionen verpflichten sich durch Kollektivunterschrift der Kommissionspräsidentin bzw. des Kommissionspräsidenten und der Sekretärin bzw. des Sekretärs. Ist eine dieser Personen verhindert, unterschreibt ein Kommissionsmitglied. Vorbehalten bleibt eine andere Regelung im Einsetzungserlass oder -beschluss. </w:t>
            </w:r>
          </w:p>
        </w:tc>
      </w:tr>
      <w:tr w:rsidR="00FA5C45" w:rsidRPr="00FA5C45" w:rsidTr="00B1455C">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b/>
                <w:szCs w:val="22"/>
              </w:rPr>
            </w:pPr>
          </w:p>
        </w:tc>
      </w:tr>
    </w:tbl>
    <w:p w:rsidR="00FA5C45" w:rsidRPr="00FA5C45" w:rsidRDefault="00FA5C45" w:rsidP="00FA5C45">
      <w:pPr>
        <w:pStyle w:val="berschrift2nummeriert"/>
        <w:rPr>
          <w:rFonts w:ascii="Arial" w:hAnsi="Arial" w:cs="Arial"/>
          <w:sz w:val="22"/>
          <w:szCs w:val="22"/>
        </w:rPr>
      </w:pPr>
      <w:bookmarkStart w:id="21" w:name="_Toc521478945"/>
      <w:bookmarkStart w:id="22" w:name="_Toc97555234"/>
      <w:r w:rsidRPr="00FA5C45">
        <w:rPr>
          <w:rFonts w:ascii="Arial" w:hAnsi="Arial" w:cs="Arial"/>
          <w:sz w:val="22"/>
          <w:szCs w:val="22"/>
        </w:rPr>
        <w:t>Eingehen von Verpflichtungen</w:t>
      </w:r>
      <w:bookmarkEnd w:id="21"/>
      <w:bookmarkEnd w:id="22"/>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Verfügung über Kredite</w:t>
            </w:r>
          </w:p>
        </w:tc>
        <w:tc>
          <w:tcPr>
            <w:tcW w:w="7326" w:type="dxa"/>
            <w:tcBorders>
              <w:top w:val="nil"/>
              <w:left w:val="nil"/>
              <w:bottom w:val="nil"/>
              <w:right w:val="nil"/>
            </w:tcBorders>
          </w:tcPr>
          <w:p w:rsidR="00F65B9A" w:rsidRDefault="00FA5C45" w:rsidP="00F65B9A">
            <w:pPr>
              <w:spacing w:line="269" w:lineRule="exact"/>
              <w:ind w:left="72"/>
              <w:rPr>
                <w:szCs w:val="22"/>
              </w:rPr>
            </w:pPr>
            <w:r w:rsidRPr="00FA5C45">
              <w:rPr>
                <w:rFonts w:cs="Arial"/>
                <w:b/>
                <w:szCs w:val="22"/>
              </w:rPr>
              <w:t>Art. 40</w:t>
            </w:r>
            <w:r w:rsidRPr="00FA5C45">
              <w:rPr>
                <w:rFonts w:cs="Arial"/>
                <w:szCs w:val="22"/>
              </w:rPr>
              <w:t xml:space="preserve"> </w:t>
            </w:r>
            <w:r w:rsidRPr="00FA5C45">
              <w:rPr>
                <w:rFonts w:cs="Arial"/>
                <w:szCs w:val="22"/>
                <w:vertAlign w:val="superscript"/>
              </w:rPr>
              <w:t>1</w:t>
            </w:r>
            <w:r w:rsidRPr="00FA5C45">
              <w:rPr>
                <w:rFonts w:cs="Arial"/>
                <w:szCs w:val="22"/>
              </w:rPr>
              <w:t xml:space="preserve"> </w:t>
            </w:r>
            <w:r w:rsidR="00F65B9A" w:rsidRPr="00F65B9A">
              <w:rPr>
                <w:szCs w:val="22"/>
              </w:rPr>
              <w:t xml:space="preserve">Wer Verpflichtungen eingeht, prüft vorgängig, ob die </w:t>
            </w:r>
            <w:proofErr w:type="spellStart"/>
            <w:r w:rsidR="00F65B9A" w:rsidRPr="00F65B9A">
              <w:rPr>
                <w:szCs w:val="22"/>
              </w:rPr>
              <w:t>nöti</w:t>
            </w:r>
            <w:proofErr w:type="spellEnd"/>
            <w:r w:rsidR="00F65B9A" w:rsidRPr="00F65B9A">
              <w:rPr>
                <w:szCs w:val="22"/>
              </w:rPr>
              <w:t>-</w:t>
            </w:r>
            <w:r w:rsidR="00F65B9A" w:rsidRPr="00F65B9A">
              <w:rPr>
                <w:rFonts w:cs="Arial"/>
                <w:szCs w:val="22"/>
              </w:rPr>
              <w:br/>
            </w:r>
            <w:r w:rsidR="00F65B9A" w:rsidRPr="00F65B9A">
              <w:rPr>
                <w:szCs w:val="22"/>
              </w:rPr>
              <w:t>gen Verpflichtungs- oder Budgetkredite vorhanden sind</w:t>
            </w:r>
            <w:r w:rsidR="00F65B9A">
              <w:rPr>
                <w:szCs w:val="22"/>
              </w:rPr>
              <w:t>.</w:t>
            </w:r>
          </w:p>
          <w:p w:rsidR="00F65B9A" w:rsidRDefault="00F65B9A" w:rsidP="00F65B9A">
            <w:pPr>
              <w:spacing w:line="269" w:lineRule="exact"/>
              <w:ind w:left="72"/>
              <w:rPr>
                <w:rFonts w:cs="Arial"/>
                <w:szCs w:val="22"/>
              </w:rPr>
            </w:pPr>
          </w:p>
          <w:p w:rsidR="00FA5C45" w:rsidRPr="00FA5C45" w:rsidRDefault="00F65B9A" w:rsidP="00F65B9A">
            <w:pPr>
              <w:spacing w:line="269" w:lineRule="exact"/>
              <w:ind w:left="72"/>
              <w:rPr>
                <w:rFonts w:cs="Arial"/>
                <w:szCs w:val="22"/>
              </w:rPr>
            </w:pPr>
            <w:r w:rsidRPr="00F65B9A">
              <w:rPr>
                <w:rFonts w:cs="Arial"/>
                <w:szCs w:val="22"/>
                <w:vertAlign w:val="superscript"/>
              </w:rPr>
              <w:t>2</w:t>
            </w:r>
            <w:r>
              <w:rPr>
                <w:rFonts w:cs="Arial"/>
                <w:szCs w:val="22"/>
              </w:rPr>
              <w:t xml:space="preserve"> </w:t>
            </w:r>
            <w:r w:rsidR="00FA5C45" w:rsidRPr="00FA5C45">
              <w:rPr>
                <w:rFonts w:cs="Arial"/>
                <w:szCs w:val="22"/>
              </w:rPr>
              <w:t xml:space="preserve">Der Gemeinderat bestimmt </w:t>
            </w:r>
            <w:r>
              <w:rPr>
                <w:rFonts w:cs="Arial"/>
                <w:szCs w:val="22"/>
              </w:rPr>
              <w:t>mittels Erlass oder mit einfachem Beschluss</w:t>
            </w:r>
            <w:r w:rsidR="00FA5C45" w:rsidRPr="00FA5C45">
              <w:rPr>
                <w:rFonts w:cs="Arial"/>
                <w:szCs w:val="22"/>
              </w:rPr>
              <w:t>, wer über beschlossene Verpflichtungs- oder Budgetkredite verfügt.</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Er legt die Zuständigkeit zur Verfügung über bewilligte Budgetkredite für jedes Konto fest.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Kreditkontrolle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41</w:t>
            </w:r>
            <w:r w:rsidRPr="00FA5C45">
              <w:rPr>
                <w:rFonts w:cs="Arial"/>
                <w:szCs w:val="22"/>
              </w:rPr>
              <w:t xml:space="preserve"> Wer über bewilligte Kredite verfügt,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0"/>
              </w:numPr>
              <w:spacing w:line="269" w:lineRule="exact"/>
              <w:rPr>
                <w:rFonts w:cs="Arial"/>
                <w:szCs w:val="22"/>
              </w:rPr>
            </w:pPr>
            <w:r w:rsidRPr="00FA5C45">
              <w:rPr>
                <w:rFonts w:cs="Arial"/>
                <w:szCs w:val="22"/>
              </w:rPr>
              <w:t>erfasst fortlaufend die eingegangenen Verpflichtungen,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0"/>
              </w:numPr>
              <w:spacing w:line="269" w:lineRule="exact"/>
              <w:rPr>
                <w:rFonts w:cs="Arial"/>
                <w:szCs w:val="22"/>
              </w:rPr>
            </w:pPr>
            <w:r w:rsidRPr="00FA5C45">
              <w:rPr>
                <w:rFonts w:cs="Arial"/>
                <w:szCs w:val="22"/>
              </w:rPr>
              <w:t>stellt sie den beschlossenen Krediten gegenüber und</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Default="00FA5C45" w:rsidP="00FA5C45">
            <w:pPr>
              <w:numPr>
                <w:ilvl w:val="0"/>
                <w:numId w:val="30"/>
              </w:numPr>
              <w:spacing w:line="269" w:lineRule="exact"/>
              <w:rPr>
                <w:rFonts w:cs="Arial"/>
                <w:szCs w:val="22"/>
              </w:rPr>
            </w:pPr>
            <w:r w:rsidRPr="00FA5C45">
              <w:rPr>
                <w:rFonts w:cs="Arial"/>
                <w:szCs w:val="22"/>
              </w:rPr>
              <w:t>informiert den Gemeinderat unverzüglich über drohende Kreditüber</w:t>
            </w:r>
            <w:r w:rsidRPr="00FA5C45">
              <w:rPr>
                <w:rFonts w:cs="Arial"/>
                <w:szCs w:val="22"/>
              </w:rPr>
              <w:softHyphen/>
              <w:t>schreitungen.</w:t>
            </w:r>
          </w:p>
          <w:p w:rsidR="00F65B9A" w:rsidRPr="00FA5C45" w:rsidRDefault="00F65B9A" w:rsidP="00FA5C45">
            <w:pPr>
              <w:numPr>
                <w:ilvl w:val="0"/>
                <w:numId w:val="30"/>
              </w:numPr>
              <w:spacing w:line="269" w:lineRule="exact"/>
              <w:rPr>
                <w:rFonts w:cs="Arial"/>
                <w:szCs w:val="22"/>
              </w:rPr>
            </w:pPr>
            <w:r>
              <w:rPr>
                <w:rFonts w:cs="Arial"/>
                <w:szCs w:val="22"/>
              </w:rPr>
              <w:t>Beantragt dem zuständigen Organ rechtzeitig vor dem Eingehen</w:t>
            </w:r>
            <w:r w:rsidR="006A3F97">
              <w:rPr>
                <w:rFonts w:cs="Arial"/>
                <w:szCs w:val="22"/>
              </w:rPr>
              <w:t>,</w:t>
            </w:r>
            <w:r>
              <w:rPr>
                <w:rFonts w:cs="Arial"/>
                <w:szCs w:val="22"/>
              </w:rPr>
              <w:t xml:space="preserve"> von über den bewilligten Kredit hinausgehenden Verpflichtungen</w:t>
            </w:r>
            <w:r w:rsidR="006A3F97">
              <w:rPr>
                <w:rFonts w:cs="Arial"/>
                <w:szCs w:val="22"/>
              </w:rPr>
              <w:t>,</w:t>
            </w:r>
            <w:r>
              <w:rPr>
                <w:rFonts w:cs="Arial"/>
                <w:szCs w:val="22"/>
              </w:rPr>
              <w:t xml:space="preserve"> den erforderlichen Nachkredit.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berschrift2nummeriert"/>
        <w:rPr>
          <w:rFonts w:ascii="Arial" w:hAnsi="Arial" w:cs="Arial"/>
          <w:sz w:val="22"/>
          <w:szCs w:val="22"/>
        </w:rPr>
      </w:pPr>
      <w:bookmarkStart w:id="23" w:name="_Toc521478946"/>
      <w:bookmarkStart w:id="24" w:name="_Toc97555235"/>
      <w:r w:rsidRPr="00FA5C45">
        <w:rPr>
          <w:rFonts w:ascii="Arial" w:hAnsi="Arial" w:cs="Arial"/>
          <w:sz w:val="22"/>
          <w:szCs w:val="22"/>
        </w:rPr>
        <w:t>Anweisung zur Zahlung</w:t>
      </w:r>
      <w:bookmarkEnd w:id="23"/>
      <w:bookmarkEnd w:id="24"/>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Grundsatz</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42</w:t>
            </w:r>
            <w:r w:rsidRPr="00FA5C45">
              <w:rPr>
                <w:rFonts w:cs="Arial"/>
                <w:szCs w:val="22"/>
              </w:rPr>
              <w:t xml:space="preserve"> Eingehende Rechnungen sind so zu visieren und zur Zahlung anzuweisen, dass sie rechtzeitig beglichen werden können.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Visum eingehender Rechnungen</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43</w:t>
            </w:r>
            <w:r w:rsidRPr="00FA5C45">
              <w:rPr>
                <w:rFonts w:cs="Arial"/>
                <w:szCs w:val="22"/>
              </w:rPr>
              <w:t xml:space="preserve"> </w:t>
            </w:r>
            <w:r w:rsidRPr="00FA5C45">
              <w:rPr>
                <w:rFonts w:cs="Arial"/>
                <w:szCs w:val="22"/>
                <w:vertAlign w:val="superscript"/>
              </w:rPr>
              <w:t>1</w:t>
            </w:r>
            <w:r w:rsidRPr="00FA5C45">
              <w:rPr>
                <w:rFonts w:cs="Arial"/>
                <w:szCs w:val="22"/>
              </w:rPr>
              <w:t xml:space="preserve"> Die Stelle, welche die entsprechende Verpflichtung eingegan</w:t>
            </w:r>
            <w:r w:rsidRPr="00FA5C45">
              <w:rPr>
                <w:rFonts w:cs="Arial"/>
                <w:szCs w:val="22"/>
              </w:rPr>
              <w:softHyphen/>
              <w:t>gen ist, visiert die eingegangenen Rechnungen.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Wer eine Rechnung visiert, prüft,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1"/>
              </w:numPr>
              <w:spacing w:line="269" w:lineRule="exact"/>
              <w:rPr>
                <w:rFonts w:cs="Arial"/>
                <w:szCs w:val="22"/>
              </w:rPr>
            </w:pPr>
            <w:r w:rsidRPr="00FA5C45">
              <w:rPr>
                <w:rFonts w:cs="Arial"/>
                <w:szCs w:val="22"/>
              </w:rPr>
              <w:t>ob der auf dem Beleg dargestellte Sachverhalt mit der Wirklichkeit übereinstimmt,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1"/>
              </w:numPr>
              <w:spacing w:line="269" w:lineRule="exact"/>
              <w:rPr>
                <w:rFonts w:cs="Arial"/>
                <w:szCs w:val="22"/>
              </w:rPr>
            </w:pPr>
            <w:r w:rsidRPr="00FA5C45">
              <w:rPr>
                <w:rFonts w:cs="Arial"/>
                <w:szCs w:val="22"/>
              </w:rPr>
              <w:t>ob die Leistung mit der Bestellung übereinstimmt sowie</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1"/>
              </w:numPr>
              <w:spacing w:line="269" w:lineRule="exact"/>
              <w:rPr>
                <w:rFonts w:cs="Arial"/>
                <w:szCs w:val="22"/>
              </w:rPr>
            </w:pPr>
            <w:r w:rsidRPr="00FA5C45">
              <w:rPr>
                <w:rFonts w:cs="Arial"/>
                <w:szCs w:val="22"/>
              </w:rPr>
              <w:t>die rechnerische Richtigkeit.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Anweisung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44</w:t>
            </w:r>
            <w:r w:rsidRPr="00FA5C45">
              <w:rPr>
                <w:rFonts w:cs="Arial"/>
                <w:szCs w:val="22"/>
              </w:rPr>
              <w:t xml:space="preserve"> Die Ressortvorsteherin oder der Ressortvorsteher weist visierte Rechnungen zur Zahlung an, sofern</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2"/>
              </w:numPr>
              <w:spacing w:line="269" w:lineRule="exact"/>
              <w:rPr>
                <w:rFonts w:cs="Arial"/>
                <w:szCs w:val="22"/>
              </w:rPr>
            </w:pPr>
            <w:r w:rsidRPr="00FA5C45">
              <w:rPr>
                <w:rFonts w:cs="Arial"/>
                <w:szCs w:val="22"/>
              </w:rPr>
              <w:t xml:space="preserve">der Beleg recht- und </w:t>
            </w:r>
            <w:proofErr w:type="spellStart"/>
            <w:r w:rsidRPr="00FA5C45">
              <w:rPr>
                <w:rFonts w:cs="Arial"/>
                <w:szCs w:val="22"/>
              </w:rPr>
              <w:t>ordnungsmässig</w:t>
            </w:r>
            <w:proofErr w:type="spellEnd"/>
            <w:r w:rsidRPr="00FA5C45">
              <w:rPr>
                <w:rFonts w:cs="Arial"/>
                <w:szCs w:val="22"/>
              </w:rPr>
              <w:t>,</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2"/>
              </w:numPr>
              <w:spacing w:line="269" w:lineRule="exact"/>
              <w:rPr>
                <w:rFonts w:cs="Arial"/>
                <w:szCs w:val="22"/>
              </w:rPr>
            </w:pPr>
            <w:r w:rsidRPr="00FA5C45">
              <w:rPr>
                <w:rFonts w:cs="Arial"/>
                <w:szCs w:val="22"/>
              </w:rPr>
              <w:t>das Visum nach Art. 43 richtig und</w:t>
            </w:r>
          </w:p>
        </w:tc>
      </w:tr>
      <w:tr w:rsidR="00FA5C45" w:rsidRPr="00FA5C45" w:rsidTr="00F65B9A">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2"/>
              </w:numPr>
              <w:spacing w:line="269" w:lineRule="exact"/>
              <w:rPr>
                <w:rFonts w:cs="Arial"/>
                <w:szCs w:val="22"/>
              </w:rPr>
            </w:pPr>
            <w:r w:rsidRPr="00FA5C45">
              <w:rPr>
                <w:rFonts w:cs="Arial"/>
                <w:szCs w:val="22"/>
              </w:rPr>
              <w:t>der entsprechende Kredit vorhanden ist.</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Zahlung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45</w:t>
            </w:r>
            <w:r w:rsidRPr="00FA5C45">
              <w:rPr>
                <w:rFonts w:cs="Arial"/>
                <w:szCs w:val="22"/>
              </w:rPr>
              <w:t xml:space="preserve"> D</w:t>
            </w:r>
            <w:r w:rsidR="006A3F97">
              <w:rPr>
                <w:rFonts w:cs="Arial"/>
                <w:szCs w:val="22"/>
              </w:rPr>
              <w:t>er Fachbereich Finanzen</w:t>
            </w:r>
            <w:r w:rsidRPr="00FA5C45">
              <w:rPr>
                <w:rFonts w:cs="Arial"/>
                <w:szCs w:val="22"/>
              </w:rPr>
              <w:t xml:space="preserve"> begleicht visierte und zur Zahlung angewiesene Rechnungen </w:t>
            </w:r>
            <w:proofErr w:type="spellStart"/>
            <w:r w:rsidRPr="00FA5C45">
              <w:rPr>
                <w:rFonts w:cs="Arial"/>
                <w:szCs w:val="22"/>
              </w:rPr>
              <w:t>gemäss</w:t>
            </w:r>
            <w:proofErr w:type="spellEnd"/>
            <w:r w:rsidRPr="00FA5C45">
              <w:rPr>
                <w:rFonts w:cs="Arial"/>
                <w:szCs w:val="22"/>
              </w:rPr>
              <w:t xml:space="preserve"> den einschlägigen Konditionen. Die Freigabe der Zahlung erfolgt durch eine zweite Person der Gemeinde (Vieraugenprinzip).</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berschrift2nummeriert"/>
        <w:rPr>
          <w:rFonts w:ascii="Arial" w:hAnsi="Arial" w:cs="Arial"/>
          <w:sz w:val="22"/>
          <w:szCs w:val="22"/>
        </w:rPr>
      </w:pPr>
      <w:bookmarkStart w:id="25" w:name="_Toc521478947"/>
      <w:bookmarkStart w:id="26" w:name="_Toc97555236"/>
      <w:r w:rsidRPr="00FA5C45">
        <w:rPr>
          <w:rFonts w:ascii="Arial" w:hAnsi="Arial" w:cs="Arial"/>
          <w:sz w:val="22"/>
          <w:szCs w:val="22"/>
        </w:rPr>
        <w:t>Erlass von Verfügungen</w:t>
      </w:r>
      <w:bookmarkEnd w:id="25"/>
      <w:bookmarkEnd w:id="26"/>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Verfügungsbefugnis</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46</w:t>
            </w:r>
            <w:r w:rsidRPr="00FA5C45">
              <w:rPr>
                <w:rFonts w:cs="Arial"/>
                <w:szCs w:val="22"/>
              </w:rPr>
              <w:t xml:space="preserve"> </w:t>
            </w:r>
            <w:r w:rsidRPr="00FA5C45">
              <w:rPr>
                <w:rFonts w:cs="Arial"/>
                <w:szCs w:val="22"/>
                <w:vertAlign w:val="superscript"/>
              </w:rPr>
              <w:t>1</w:t>
            </w:r>
            <w:r w:rsidRPr="00FA5C45">
              <w:rPr>
                <w:rFonts w:cs="Arial"/>
                <w:szCs w:val="22"/>
              </w:rPr>
              <w:t xml:space="preserve"> Der Gemeinderat, die Kommissionen mit </w:t>
            </w:r>
            <w:proofErr w:type="spellStart"/>
            <w:r w:rsidRPr="00FA5C45">
              <w:rPr>
                <w:rFonts w:cs="Arial"/>
                <w:szCs w:val="22"/>
              </w:rPr>
              <w:t>Entscheidbefugnis</w:t>
            </w:r>
            <w:proofErr w:type="spellEnd"/>
            <w:r w:rsidRPr="00FA5C45">
              <w:rPr>
                <w:rFonts w:cs="Arial"/>
                <w:szCs w:val="22"/>
              </w:rPr>
              <w:t xml:space="preserve"> und das zur Vertretung der Gemeinde befugte Personal können im </w:t>
            </w:r>
            <w:r w:rsidRPr="00FA5C45">
              <w:rPr>
                <w:rFonts w:cs="Arial"/>
                <w:szCs w:val="22"/>
              </w:rPr>
              <w:lastRenderedPageBreak/>
              <w:t>Rahmen ihrer Zuständigkeiten im Namen der Gemeinde hoheitlich han</w:t>
            </w:r>
            <w:r w:rsidRPr="00FA5C45">
              <w:rPr>
                <w:rFonts w:cs="Arial"/>
                <w:szCs w:val="22"/>
              </w:rPr>
              <w:softHyphen/>
              <w:t>deln und namentlich Verfügungen erlassen.</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2</w:t>
            </w:r>
            <w:r w:rsidRPr="00FA5C45">
              <w:rPr>
                <w:rFonts w:cs="Arial"/>
                <w:szCs w:val="22"/>
              </w:rPr>
              <w:t xml:space="preserve"> Vorbehalten bleiben Verfügungsbefugnisse anderer Gemeindeorgane aufgrund besonderer Bestimmungen.</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berschrift2nummeriert"/>
        <w:rPr>
          <w:rFonts w:ascii="Arial" w:hAnsi="Arial" w:cs="Arial"/>
          <w:sz w:val="22"/>
          <w:szCs w:val="22"/>
        </w:rPr>
      </w:pPr>
      <w:bookmarkStart w:id="27" w:name="_Toc521478948"/>
      <w:bookmarkStart w:id="28" w:name="_Toc97555237"/>
      <w:r w:rsidRPr="00FA5C45">
        <w:rPr>
          <w:rFonts w:ascii="Arial" w:hAnsi="Arial" w:cs="Arial"/>
          <w:sz w:val="22"/>
          <w:szCs w:val="22"/>
        </w:rPr>
        <w:t>Berichtswesen</w:t>
      </w:r>
      <w:bookmarkEnd w:id="27"/>
      <w:bookmarkEnd w:id="28"/>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Periodische Bericht</w:t>
            </w:r>
            <w:r w:rsidRPr="003A2E94">
              <w:rPr>
                <w:rFonts w:cs="Arial"/>
              </w:rPr>
              <w:softHyphen/>
              <w:t>erstattung</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47</w:t>
            </w:r>
            <w:r w:rsidRPr="00FA5C45">
              <w:rPr>
                <w:rFonts w:cs="Arial"/>
                <w:szCs w:val="22"/>
              </w:rPr>
              <w:t xml:space="preserve"> </w:t>
            </w:r>
            <w:r w:rsidRPr="00FA5C45">
              <w:rPr>
                <w:rFonts w:cs="Arial"/>
                <w:szCs w:val="22"/>
                <w:vertAlign w:val="superscript"/>
              </w:rPr>
              <w:t>1</w:t>
            </w:r>
            <w:r w:rsidRPr="00FA5C45">
              <w:rPr>
                <w:rFonts w:cs="Arial"/>
                <w:szCs w:val="22"/>
              </w:rPr>
              <w:t xml:space="preserve"> Die </w:t>
            </w:r>
            <w:r w:rsidR="006A3F97">
              <w:rPr>
                <w:rFonts w:cs="Arial"/>
                <w:szCs w:val="22"/>
              </w:rPr>
              <w:t>Gemeindeschreiberin oder der Gemeindeschreiber und die Abteilung Finanzen</w:t>
            </w:r>
            <w:r w:rsidRPr="00FA5C45">
              <w:rPr>
                <w:rFonts w:cs="Arial"/>
                <w:szCs w:val="22"/>
              </w:rPr>
              <w:t xml:space="preserve"> </w:t>
            </w:r>
            <w:r w:rsidR="006A3F97">
              <w:rPr>
                <w:rFonts w:cs="Arial"/>
                <w:szCs w:val="22"/>
              </w:rPr>
              <w:t xml:space="preserve">berichten den Ressortvorsteherinnen und Ressortvorstehern </w:t>
            </w:r>
            <w:proofErr w:type="spellStart"/>
            <w:r w:rsidR="006A3F97">
              <w:rPr>
                <w:rFonts w:cs="Arial"/>
                <w:szCs w:val="22"/>
              </w:rPr>
              <w:t>regelmässig</w:t>
            </w:r>
            <w:proofErr w:type="spellEnd"/>
            <w:r w:rsidR="006A3F97">
              <w:rPr>
                <w:rFonts w:cs="Arial"/>
                <w:szCs w:val="22"/>
              </w:rPr>
              <w:t xml:space="preserve"> in knapper Form:</w:t>
            </w:r>
          </w:p>
        </w:tc>
      </w:tr>
    </w:tbl>
    <w:p w:rsidR="00FA5C45" w:rsidRPr="00FA5C45" w:rsidRDefault="00FA5C45" w:rsidP="00FA5C45">
      <w:pPr>
        <w:spacing w:line="269" w:lineRule="exact"/>
        <w:rPr>
          <w:rFonts w:cs="Arial"/>
          <w:szCs w:val="22"/>
        </w:rPr>
      </w:pPr>
    </w:p>
    <w:tbl>
      <w:tblPr>
        <w:tblW w:w="9664" w:type="dxa"/>
        <w:tblLayout w:type="fixed"/>
        <w:tblCellMar>
          <w:left w:w="70" w:type="dxa"/>
          <w:right w:w="70" w:type="dxa"/>
        </w:tblCellMar>
        <w:tblLook w:val="0000" w:firstRow="0" w:lastRow="0" w:firstColumn="0" w:lastColumn="0" w:noHBand="0" w:noVBand="0"/>
      </w:tblPr>
      <w:tblGrid>
        <w:gridCol w:w="2338"/>
        <w:gridCol w:w="7326"/>
      </w:tblGrid>
      <w:tr w:rsidR="00FA5C45" w:rsidRPr="00FA5C45" w:rsidTr="006A3F97">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3"/>
              </w:numPr>
              <w:spacing w:line="269" w:lineRule="exact"/>
              <w:rPr>
                <w:rFonts w:cs="Arial"/>
                <w:szCs w:val="22"/>
              </w:rPr>
            </w:pPr>
            <w:r w:rsidRPr="00FA5C45">
              <w:rPr>
                <w:rFonts w:cs="Arial"/>
                <w:szCs w:val="22"/>
              </w:rPr>
              <w:t>über den Stand der Geschäfte im Allgemeinen,</w:t>
            </w:r>
          </w:p>
        </w:tc>
      </w:tr>
      <w:tr w:rsidR="00FA5C45" w:rsidRPr="00FA5C45" w:rsidTr="006A3F97">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3"/>
              </w:numPr>
              <w:spacing w:line="269" w:lineRule="exact"/>
              <w:rPr>
                <w:rFonts w:cs="Arial"/>
                <w:szCs w:val="22"/>
              </w:rPr>
            </w:pPr>
            <w:r w:rsidRPr="00FA5C45">
              <w:rPr>
                <w:rFonts w:cs="Arial"/>
                <w:szCs w:val="22"/>
              </w:rPr>
              <w:t>inwiefern gesteckte Ziele erreicht oder nicht erreicht worden sind so</w:t>
            </w:r>
            <w:r w:rsidRPr="00FA5C45">
              <w:rPr>
                <w:rFonts w:cs="Arial"/>
                <w:szCs w:val="22"/>
              </w:rPr>
              <w:softHyphen/>
              <w:t>wie</w:t>
            </w:r>
          </w:p>
        </w:tc>
      </w:tr>
      <w:tr w:rsidR="00FA5C45" w:rsidRPr="00FA5C45" w:rsidTr="006A3F97">
        <w:tc>
          <w:tcPr>
            <w:tcW w:w="2338" w:type="dxa"/>
            <w:tcBorders>
              <w:top w:val="nil"/>
              <w:left w:val="nil"/>
              <w:bottom w:val="nil"/>
              <w:right w:val="nil"/>
            </w:tcBorders>
          </w:tcPr>
          <w:p w:rsidR="00FA5C45" w:rsidRPr="00FA5C45" w:rsidRDefault="00FA5C45" w:rsidP="00F65B9A">
            <w:pPr>
              <w:pStyle w:val="Marginale"/>
              <w:numPr>
                <w:ilvl w:val="12"/>
                <w:numId w:val="0"/>
              </w:numPr>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A5C45">
            <w:pPr>
              <w:numPr>
                <w:ilvl w:val="0"/>
                <w:numId w:val="33"/>
              </w:numPr>
              <w:spacing w:line="269" w:lineRule="exact"/>
              <w:rPr>
                <w:rFonts w:cs="Arial"/>
                <w:szCs w:val="22"/>
              </w:rPr>
            </w:pPr>
            <w:r w:rsidRPr="00FA5C45">
              <w:rPr>
                <w:rFonts w:cs="Arial"/>
                <w:szCs w:val="22"/>
              </w:rPr>
              <w:t>über das Ergebnis der Kreditkontrolle (Art. 41).</w:t>
            </w:r>
          </w:p>
        </w:tc>
      </w:tr>
    </w:tbl>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FA5C45" w:rsidRDefault="00FA5C45" w:rsidP="00F65B9A">
            <w:pPr>
              <w:pStyle w:val="Marginale"/>
              <w:spacing w:line="269" w:lineRule="exact"/>
              <w:rPr>
                <w:rFonts w:cs="Arial"/>
                <w:sz w:val="22"/>
                <w:szCs w:val="22"/>
              </w:rPr>
            </w:pP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szCs w:val="22"/>
                <w:vertAlign w:val="superscript"/>
              </w:rPr>
              <w:t>3</w:t>
            </w:r>
            <w:r w:rsidRPr="00FA5C45">
              <w:rPr>
                <w:rFonts w:cs="Arial"/>
                <w:szCs w:val="22"/>
              </w:rPr>
              <w:t xml:space="preserve"> Die Ressortvorsteherinnen und Ressortvorsteher bestimmen, in wel</w:t>
            </w:r>
            <w:r w:rsidRPr="00FA5C45">
              <w:rPr>
                <w:rFonts w:cs="Arial"/>
                <w:szCs w:val="22"/>
              </w:rPr>
              <w:softHyphen/>
              <w:t xml:space="preserve">chen Abständen ihnen nach Abs. </w:t>
            </w:r>
            <w:r w:rsidR="006A3F97">
              <w:rPr>
                <w:rFonts w:cs="Arial"/>
                <w:szCs w:val="22"/>
              </w:rPr>
              <w:t>1</w:t>
            </w:r>
            <w:r w:rsidRPr="00FA5C45">
              <w:rPr>
                <w:rFonts w:cs="Arial"/>
                <w:szCs w:val="22"/>
              </w:rPr>
              <w:t xml:space="preserve"> zu berichten ist. Sie fassen die Be</w:t>
            </w:r>
            <w:r w:rsidRPr="00FA5C45">
              <w:rPr>
                <w:rFonts w:cs="Arial"/>
                <w:szCs w:val="22"/>
              </w:rPr>
              <w:softHyphen/>
              <w:t>richte zusammen und orientieren den Gemeinderat vierteljährlich über die wichtigsten Punkte.</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Besondere Vorkomm</w:t>
            </w:r>
            <w:r w:rsidRPr="003A2E94">
              <w:rPr>
                <w:rFonts w:cs="Arial"/>
              </w:rPr>
              <w:softHyphen/>
              <w:t>nisse</w:t>
            </w:r>
          </w:p>
        </w:tc>
        <w:tc>
          <w:tcPr>
            <w:tcW w:w="7326" w:type="dxa"/>
            <w:tcBorders>
              <w:top w:val="nil"/>
              <w:left w:val="nil"/>
              <w:bottom w:val="nil"/>
              <w:right w:val="nil"/>
            </w:tcBorders>
          </w:tcPr>
          <w:p w:rsidR="00FA5C45" w:rsidRPr="00FA5C45" w:rsidRDefault="00FA5C45" w:rsidP="00F65B9A">
            <w:pPr>
              <w:spacing w:line="269" w:lineRule="exact"/>
              <w:ind w:left="72"/>
              <w:rPr>
                <w:rFonts w:cs="Arial"/>
                <w:szCs w:val="22"/>
              </w:rPr>
            </w:pPr>
            <w:r w:rsidRPr="00FA5C45">
              <w:rPr>
                <w:rFonts w:cs="Arial"/>
                <w:b/>
                <w:szCs w:val="22"/>
              </w:rPr>
              <w:t>Art. 48</w:t>
            </w:r>
            <w:r w:rsidRPr="00FA5C45">
              <w:rPr>
                <w:rFonts w:cs="Arial"/>
                <w:szCs w:val="22"/>
              </w:rPr>
              <w:t xml:space="preserve"> Wer Vorkommnisse von </w:t>
            </w:r>
            <w:proofErr w:type="spellStart"/>
            <w:r w:rsidRPr="00FA5C45">
              <w:rPr>
                <w:rFonts w:cs="Arial"/>
                <w:szCs w:val="22"/>
              </w:rPr>
              <w:t>grosser</w:t>
            </w:r>
            <w:proofErr w:type="spellEnd"/>
            <w:r w:rsidRPr="00FA5C45">
              <w:rPr>
                <w:rFonts w:cs="Arial"/>
                <w:szCs w:val="22"/>
              </w:rPr>
              <w:t xml:space="preserve"> politischer oder finanzieller Be</w:t>
            </w:r>
            <w:r w:rsidRPr="00FA5C45">
              <w:rPr>
                <w:rFonts w:cs="Arial"/>
                <w:szCs w:val="22"/>
              </w:rPr>
              <w:softHyphen/>
              <w:t xml:space="preserve">deutung, von öffentlichem Interesse oder von </w:t>
            </w:r>
            <w:proofErr w:type="spellStart"/>
            <w:r w:rsidRPr="00FA5C45">
              <w:rPr>
                <w:rFonts w:cs="Arial"/>
                <w:szCs w:val="22"/>
              </w:rPr>
              <w:t>grosser</w:t>
            </w:r>
            <w:proofErr w:type="spellEnd"/>
            <w:r w:rsidRPr="00FA5C45">
              <w:rPr>
                <w:rFonts w:cs="Arial"/>
                <w:szCs w:val="22"/>
              </w:rPr>
              <w:t xml:space="preserve"> Tragweite für ein</w:t>
            </w:r>
            <w:r w:rsidRPr="00FA5C45">
              <w:rPr>
                <w:rFonts w:cs="Arial"/>
                <w:szCs w:val="22"/>
              </w:rPr>
              <w:softHyphen/>
              <w:t>zelne Personen wahrnimmt, orientiert unverzüglich die vorgesetzte Stelle.</w:t>
            </w:r>
          </w:p>
        </w:tc>
      </w:tr>
    </w:tbl>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spacing w:line="269" w:lineRule="exact"/>
        <w:rPr>
          <w:rFonts w:cs="Arial"/>
          <w:szCs w:val="22"/>
        </w:rPr>
      </w:pPr>
    </w:p>
    <w:p w:rsidR="00FA5C45" w:rsidRPr="00FA5C45" w:rsidRDefault="00FA5C45" w:rsidP="00FA5C45">
      <w:pPr>
        <w:pStyle w:val="berschrift1"/>
        <w:rPr>
          <w:rFonts w:cs="Arial"/>
          <w:sz w:val="22"/>
          <w:szCs w:val="22"/>
        </w:rPr>
      </w:pPr>
      <w:bookmarkStart w:id="29" w:name="_Toc521478949"/>
      <w:bookmarkStart w:id="30" w:name="_Toc97555238"/>
      <w:r w:rsidRPr="00FA5C45">
        <w:rPr>
          <w:rFonts w:cs="Arial"/>
          <w:sz w:val="22"/>
          <w:szCs w:val="22"/>
        </w:rPr>
        <w:t>Schlussbestimmung</w:t>
      </w:r>
      <w:bookmarkEnd w:id="29"/>
      <w:bookmarkEnd w:id="30"/>
    </w:p>
    <w:p w:rsidR="00FA5C45" w:rsidRPr="00FA5C45" w:rsidRDefault="00FA5C45" w:rsidP="00FA5C45">
      <w:pPr>
        <w:spacing w:line="269" w:lineRule="exact"/>
        <w:rPr>
          <w:rFonts w:cs="Arial"/>
          <w:szCs w:val="22"/>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A5C45" w:rsidRPr="00FA5C45" w:rsidTr="00F65B9A">
        <w:tc>
          <w:tcPr>
            <w:tcW w:w="2338" w:type="dxa"/>
            <w:tcBorders>
              <w:top w:val="nil"/>
              <w:left w:val="nil"/>
              <w:bottom w:val="nil"/>
              <w:right w:val="nil"/>
            </w:tcBorders>
          </w:tcPr>
          <w:p w:rsidR="00FA5C45" w:rsidRPr="003A2E94" w:rsidRDefault="00FA5C45" w:rsidP="00F65B9A">
            <w:pPr>
              <w:pStyle w:val="Marginale"/>
              <w:spacing w:line="269" w:lineRule="exact"/>
              <w:rPr>
                <w:rFonts w:cs="Arial"/>
              </w:rPr>
            </w:pPr>
            <w:r w:rsidRPr="003A2E94">
              <w:rPr>
                <w:rFonts w:cs="Arial"/>
              </w:rPr>
              <w:t>Inkrafttreten</w:t>
            </w:r>
          </w:p>
        </w:tc>
        <w:tc>
          <w:tcPr>
            <w:tcW w:w="7326" w:type="dxa"/>
            <w:tcBorders>
              <w:top w:val="nil"/>
              <w:left w:val="nil"/>
              <w:bottom w:val="nil"/>
              <w:right w:val="nil"/>
            </w:tcBorders>
          </w:tcPr>
          <w:p w:rsidR="006A3F97" w:rsidRDefault="00FA5C45" w:rsidP="006A3F97">
            <w:pPr>
              <w:spacing w:line="269" w:lineRule="exact"/>
              <w:ind w:left="72"/>
              <w:rPr>
                <w:rFonts w:cs="Arial"/>
                <w:szCs w:val="22"/>
              </w:rPr>
            </w:pPr>
            <w:r w:rsidRPr="00FA5C45">
              <w:rPr>
                <w:rFonts w:cs="Arial"/>
                <w:b/>
                <w:szCs w:val="22"/>
              </w:rPr>
              <w:t>Art. 49</w:t>
            </w:r>
            <w:r w:rsidRPr="00FA5C45">
              <w:rPr>
                <w:rFonts w:cs="Arial"/>
                <w:szCs w:val="22"/>
              </w:rPr>
              <w:t xml:space="preserve"> </w:t>
            </w:r>
            <w:r w:rsidR="006A3F97" w:rsidRPr="006A3F97">
              <w:rPr>
                <w:rFonts w:cs="Arial"/>
                <w:szCs w:val="22"/>
                <w:vertAlign w:val="superscript"/>
              </w:rPr>
              <w:t>1</w:t>
            </w:r>
            <w:r w:rsidR="006A3F97">
              <w:rPr>
                <w:rFonts w:cs="Arial"/>
                <w:szCs w:val="22"/>
              </w:rPr>
              <w:t xml:space="preserve"> </w:t>
            </w:r>
            <w:r w:rsidRPr="00FA5C45">
              <w:rPr>
                <w:rFonts w:cs="Arial"/>
                <w:szCs w:val="22"/>
              </w:rPr>
              <w:t xml:space="preserve">Der Gemeinderat </w:t>
            </w:r>
            <w:r w:rsidR="006A3F97">
              <w:rPr>
                <w:rFonts w:cs="Arial"/>
                <w:szCs w:val="22"/>
              </w:rPr>
              <w:t xml:space="preserve">setzt diese Verordnung </w:t>
            </w:r>
            <w:r w:rsidR="00AB357F">
              <w:rPr>
                <w:rFonts w:cs="Arial"/>
                <w:szCs w:val="22"/>
              </w:rPr>
              <w:t xml:space="preserve">inkl. Anhänge </w:t>
            </w:r>
            <w:r w:rsidR="006A3F97">
              <w:rPr>
                <w:rFonts w:cs="Arial"/>
                <w:szCs w:val="22"/>
              </w:rPr>
              <w:t xml:space="preserve">auf den </w:t>
            </w:r>
            <w:bookmarkStart w:id="31" w:name="_GoBack"/>
            <w:bookmarkEnd w:id="31"/>
            <w:r w:rsidR="006A3F97" w:rsidRPr="00475060">
              <w:rPr>
                <w:rFonts w:cs="Arial"/>
                <w:szCs w:val="22"/>
                <w:highlight w:val="yellow"/>
              </w:rPr>
              <w:t>01.0</w:t>
            </w:r>
            <w:r w:rsidR="00475060" w:rsidRPr="00475060">
              <w:rPr>
                <w:rFonts w:cs="Arial"/>
                <w:szCs w:val="22"/>
                <w:highlight w:val="yellow"/>
              </w:rPr>
              <w:t>4</w:t>
            </w:r>
            <w:r w:rsidR="006A3F97" w:rsidRPr="00475060">
              <w:rPr>
                <w:rFonts w:cs="Arial"/>
                <w:szCs w:val="22"/>
                <w:highlight w:val="yellow"/>
              </w:rPr>
              <w:t>.2023</w:t>
            </w:r>
            <w:r w:rsidR="006A3F97">
              <w:rPr>
                <w:rFonts w:cs="Arial"/>
                <w:szCs w:val="22"/>
              </w:rPr>
              <w:t xml:space="preserve"> in Kraft</w:t>
            </w:r>
            <w:r w:rsidRPr="00FA5C45">
              <w:rPr>
                <w:rFonts w:cs="Arial"/>
                <w:szCs w:val="22"/>
              </w:rPr>
              <w:t>.</w:t>
            </w:r>
          </w:p>
          <w:p w:rsidR="006A3F97" w:rsidRPr="00FA5C45" w:rsidRDefault="006A3F97" w:rsidP="00F65B9A">
            <w:pPr>
              <w:spacing w:line="269" w:lineRule="exact"/>
              <w:ind w:left="72"/>
              <w:rPr>
                <w:rFonts w:cs="Arial"/>
                <w:szCs w:val="22"/>
              </w:rPr>
            </w:pPr>
          </w:p>
        </w:tc>
      </w:tr>
      <w:tr w:rsidR="006A3F97" w:rsidRPr="00FA5C45" w:rsidTr="00F65B9A">
        <w:tc>
          <w:tcPr>
            <w:tcW w:w="2338" w:type="dxa"/>
            <w:tcBorders>
              <w:top w:val="nil"/>
              <w:left w:val="nil"/>
              <w:bottom w:val="nil"/>
              <w:right w:val="nil"/>
            </w:tcBorders>
          </w:tcPr>
          <w:p w:rsidR="006A3F97" w:rsidRPr="00FA5C45" w:rsidRDefault="006A3F97" w:rsidP="00F65B9A">
            <w:pPr>
              <w:pStyle w:val="Marginale"/>
              <w:spacing w:line="269" w:lineRule="exact"/>
              <w:rPr>
                <w:rFonts w:cs="Arial"/>
                <w:sz w:val="22"/>
                <w:szCs w:val="22"/>
              </w:rPr>
            </w:pPr>
          </w:p>
        </w:tc>
        <w:tc>
          <w:tcPr>
            <w:tcW w:w="7326" w:type="dxa"/>
            <w:tcBorders>
              <w:top w:val="nil"/>
              <w:left w:val="nil"/>
              <w:bottom w:val="nil"/>
              <w:right w:val="nil"/>
            </w:tcBorders>
          </w:tcPr>
          <w:p w:rsidR="006A3F97" w:rsidRPr="00FA5C45" w:rsidRDefault="006A3F97" w:rsidP="00F65B9A">
            <w:pPr>
              <w:spacing w:line="269" w:lineRule="exact"/>
              <w:ind w:left="72"/>
              <w:rPr>
                <w:rFonts w:cs="Arial"/>
                <w:b/>
                <w:szCs w:val="22"/>
              </w:rPr>
            </w:pPr>
            <w:r>
              <w:rPr>
                <w:rFonts w:cs="Arial"/>
                <w:b/>
                <w:szCs w:val="22"/>
              </w:rPr>
              <w:t xml:space="preserve">2 </w:t>
            </w:r>
            <w:r w:rsidRPr="006A3F97">
              <w:rPr>
                <w:rFonts w:cs="Arial"/>
                <w:szCs w:val="22"/>
              </w:rPr>
              <w:t>Mit dem Inkrafttreten werden alle frühere Vorschriften, die mit dieser Verordnung in Widerspruch stehen, aufgehoben.</w:t>
            </w:r>
            <w:r>
              <w:rPr>
                <w:rFonts w:cs="Arial"/>
                <w:b/>
                <w:szCs w:val="22"/>
              </w:rPr>
              <w:t xml:space="preserve"> </w:t>
            </w:r>
            <w:r w:rsidRPr="006A3F97">
              <w:rPr>
                <w:rFonts w:cs="Arial"/>
                <w:szCs w:val="22"/>
              </w:rPr>
              <w:t>Insbesondere wird das Funktionendiagramm vom 01.01.2004 aufgehoben.</w:t>
            </w:r>
          </w:p>
        </w:tc>
      </w:tr>
      <w:tr w:rsidR="006A3F97" w:rsidRPr="00FA5C45" w:rsidTr="00F65B9A">
        <w:tc>
          <w:tcPr>
            <w:tcW w:w="2338" w:type="dxa"/>
            <w:tcBorders>
              <w:top w:val="nil"/>
              <w:left w:val="nil"/>
              <w:bottom w:val="nil"/>
              <w:right w:val="nil"/>
            </w:tcBorders>
          </w:tcPr>
          <w:p w:rsidR="006A3F97" w:rsidRPr="00FA5C45" w:rsidRDefault="006A3F97" w:rsidP="00F65B9A">
            <w:pPr>
              <w:pStyle w:val="Marginale"/>
              <w:spacing w:line="269" w:lineRule="exact"/>
              <w:rPr>
                <w:rFonts w:cs="Arial"/>
                <w:sz w:val="22"/>
                <w:szCs w:val="22"/>
              </w:rPr>
            </w:pPr>
          </w:p>
        </w:tc>
        <w:tc>
          <w:tcPr>
            <w:tcW w:w="7326" w:type="dxa"/>
            <w:tcBorders>
              <w:top w:val="nil"/>
              <w:left w:val="nil"/>
              <w:bottom w:val="nil"/>
              <w:right w:val="nil"/>
            </w:tcBorders>
          </w:tcPr>
          <w:p w:rsidR="006A3F97" w:rsidRPr="00FA5C45" w:rsidRDefault="006A3F97" w:rsidP="00F65B9A">
            <w:pPr>
              <w:spacing w:line="269" w:lineRule="exact"/>
              <w:ind w:left="72"/>
              <w:rPr>
                <w:rFonts w:cs="Arial"/>
                <w:b/>
                <w:szCs w:val="22"/>
              </w:rPr>
            </w:pPr>
          </w:p>
        </w:tc>
      </w:tr>
    </w:tbl>
    <w:p w:rsidR="00FA5C45" w:rsidRDefault="00FA5C45" w:rsidP="00FA5C45">
      <w:pPr>
        <w:spacing w:line="269" w:lineRule="exact"/>
        <w:rPr>
          <w:rFonts w:cs="Arial"/>
          <w:szCs w:val="22"/>
        </w:rPr>
      </w:pPr>
    </w:p>
    <w:p w:rsidR="00A35AC2" w:rsidRDefault="00A35AC2">
      <w:pPr>
        <w:overflowPunct/>
        <w:autoSpaceDE/>
        <w:autoSpaceDN/>
        <w:adjustRightInd/>
        <w:textAlignment w:val="auto"/>
      </w:pPr>
      <w:r>
        <w:br w:type="page"/>
      </w:r>
    </w:p>
    <w:p w:rsidR="00AB357F" w:rsidRPr="002C66F4" w:rsidRDefault="00AB357F" w:rsidP="00AB357F">
      <w:r w:rsidRPr="002C66F4">
        <w:lastRenderedPageBreak/>
        <w:t>D</w:t>
      </w:r>
      <w:r>
        <w:t xml:space="preserve">er Gemeinderat hat an seiner Sitzung vom </w:t>
      </w:r>
      <w:r w:rsidR="00475060">
        <w:t>6</w:t>
      </w:r>
      <w:r>
        <w:t xml:space="preserve">. </w:t>
      </w:r>
      <w:r w:rsidR="00475060">
        <w:t>Februar 2023</w:t>
      </w:r>
      <w:r>
        <w:t xml:space="preserve"> diese Verordnung</w:t>
      </w:r>
      <w:r w:rsidRPr="002C66F4">
        <w:t xml:space="preserve"> </w:t>
      </w:r>
      <w:r>
        <w:t>einstimmig genehmigt</w:t>
      </w:r>
      <w:r w:rsidRPr="002C66F4">
        <w:t>.</w:t>
      </w:r>
    </w:p>
    <w:p w:rsidR="00AB357F" w:rsidRPr="002C66F4" w:rsidRDefault="00AB357F" w:rsidP="00AB357F">
      <w:pPr>
        <w:pStyle w:val="Kopfzeile"/>
        <w:tabs>
          <w:tab w:val="clear" w:pos="4536"/>
          <w:tab w:val="clear" w:pos="9072"/>
          <w:tab w:val="left" w:pos="5670"/>
        </w:tabs>
      </w:pPr>
    </w:p>
    <w:p w:rsidR="00AB357F" w:rsidRPr="002C66F4" w:rsidRDefault="00AB357F" w:rsidP="00AB357F">
      <w:pPr>
        <w:pStyle w:val="Kopfzeile"/>
        <w:tabs>
          <w:tab w:val="clear" w:pos="4536"/>
          <w:tab w:val="clear" w:pos="9072"/>
          <w:tab w:val="left" w:pos="5670"/>
        </w:tabs>
      </w:pPr>
    </w:p>
    <w:p w:rsidR="00AB357F" w:rsidRPr="00ED14F9" w:rsidRDefault="00AB357F" w:rsidP="00AB357F">
      <w:pPr>
        <w:tabs>
          <w:tab w:val="left" w:pos="2410"/>
        </w:tabs>
        <w:rPr>
          <w:szCs w:val="22"/>
        </w:rPr>
      </w:pPr>
    </w:p>
    <w:p w:rsidR="00AB357F" w:rsidRDefault="00AB357F" w:rsidP="00AB357F">
      <w:pPr>
        <w:rPr>
          <w:b/>
          <w:szCs w:val="22"/>
        </w:rPr>
      </w:pPr>
      <w:r>
        <w:rPr>
          <w:szCs w:val="22"/>
        </w:rPr>
        <w:tab/>
      </w:r>
      <w:r>
        <w:rPr>
          <w:szCs w:val="22"/>
        </w:rPr>
        <w:tab/>
      </w:r>
      <w:r>
        <w:rPr>
          <w:szCs w:val="22"/>
        </w:rPr>
        <w:tab/>
      </w:r>
      <w:r>
        <w:rPr>
          <w:szCs w:val="22"/>
        </w:rPr>
        <w:tab/>
      </w:r>
      <w:r>
        <w:rPr>
          <w:b/>
          <w:szCs w:val="22"/>
        </w:rPr>
        <w:t xml:space="preserve">GEMEINDERAT </w:t>
      </w:r>
      <w:r w:rsidRPr="00ED14F9">
        <w:rPr>
          <w:b/>
          <w:szCs w:val="22"/>
        </w:rPr>
        <w:t>OCHLENBERG</w:t>
      </w:r>
    </w:p>
    <w:p w:rsidR="00AB357F" w:rsidRPr="00ED14F9" w:rsidRDefault="00AB357F" w:rsidP="00AB357F">
      <w:pPr>
        <w:rPr>
          <w:szCs w:val="22"/>
        </w:rPr>
      </w:pPr>
    </w:p>
    <w:p w:rsidR="00AB357F" w:rsidRPr="002C66F4" w:rsidRDefault="00AB357F" w:rsidP="00AB357F">
      <w:pPr>
        <w:pStyle w:val="Kopfzeile"/>
        <w:tabs>
          <w:tab w:val="clear" w:pos="4536"/>
          <w:tab w:val="clear" w:pos="9072"/>
          <w:tab w:val="left" w:pos="2835"/>
          <w:tab w:val="right" w:pos="8364"/>
          <w:tab w:val="right" w:pos="8623"/>
        </w:tabs>
        <w:rPr>
          <w:rFonts w:cs="Arial"/>
        </w:rPr>
      </w:pPr>
    </w:p>
    <w:p w:rsidR="00AB357F" w:rsidRPr="002C66F4" w:rsidRDefault="00AB357F" w:rsidP="00AB357F">
      <w:pPr>
        <w:pStyle w:val="Kopfzeile"/>
        <w:tabs>
          <w:tab w:val="clear" w:pos="4536"/>
          <w:tab w:val="clear" w:pos="9072"/>
          <w:tab w:val="left" w:pos="2835"/>
          <w:tab w:val="right" w:pos="8364"/>
          <w:tab w:val="right" w:pos="8623"/>
        </w:tabs>
        <w:rPr>
          <w:rFonts w:cs="Arial"/>
        </w:rPr>
      </w:pPr>
    </w:p>
    <w:p w:rsidR="00AB357F" w:rsidRPr="00ED14F9" w:rsidRDefault="00AB357F" w:rsidP="00AB357F">
      <w:pPr>
        <w:tabs>
          <w:tab w:val="left" w:pos="2410"/>
        </w:tabs>
        <w:rPr>
          <w:szCs w:val="22"/>
        </w:rPr>
      </w:pPr>
      <w:r>
        <w:rPr>
          <w:rFonts w:cs="Arial"/>
        </w:rPr>
        <w:tab/>
      </w:r>
      <w:r>
        <w:rPr>
          <w:rFonts w:cs="Arial"/>
        </w:rPr>
        <w:tab/>
      </w:r>
      <w:r>
        <w:rPr>
          <w:szCs w:val="22"/>
        </w:rPr>
        <w:t>Adrian Fankhauser</w:t>
      </w:r>
      <w:r>
        <w:rPr>
          <w:szCs w:val="22"/>
        </w:rPr>
        <w:tab/>
      </w:r>
      <w:r>
        <w:rPr>
          <w:szCs w:val="22"/>
        </w:rPr>
        <w:tab/>
        <w:t>Anja Müller</w:t>
      </w:r>
    </w:p>
    <w:p w:rsidR="00AB357F" w:rsidRPr="0048076D" w:rsidRDefault="00AB357F" w:rsidP="00AB357F">
      <w:pPr>
        <w:tabs>
          <w:tab w:val="left" w:pos="2410"/>
        </w:tabs>
        <w:rPr>
          <w:szCs w:val="22"/>
        </w:rPr>
      </w:pPr>
      <w:r>
        <w:rPr>
          <w:szCs w:val="22"/>
        </w:rPr>
        <w:tab/>
      </w:r>
      <w:r>
        <w:rPr>
          <w:szCs w:val="22"/>
        </w:rPr>
        <w:tab/>
        <w:t>Präsident</w:t>
      </w:r>
      <w:r>
        <w:rPr>
          <w:szCs w:val="22"/>
        </w:rPr>
        <w:tab/>
      </w:r>
      <w:r>
        <w:rPr>
          <w:szCs w:val="22"/>
        </w:rPr>
        <w:tab/>
      </w:r>
      <w:r>
        <w:rPr>
          <w:szCs w:val="22"/>
        </w:rPr>
        <w:tab/>
      </w:r>
      <w:r w:rsidRPr="0048076D">
        <w:rPr>
          <w:szCs w:val="22"/>
        </w:rPr>
        <w:t>Sekretär</w:t>
      </w:r>
      <w:r>
        <w:rPr>
          <w:szCs w:val="22"/>
        </w:rPr>
        <w:t>in</w:t>
      </w:r>
    </w:p>
    <w:p w:rsidR="00AB357F" w:rsidRPr="002C66F4" w:rsidRDefault="00AB357F" w:rsidP="00AB357F">
      <w:pPr>
        <w:pStyle w:val="Kopfzeile"/>
        <w:tabs>
          <w:tab w:val="clear" w:pos="4536"/>
          <w:tab w:val="clear" w:pos="9072"/>
          <w:tab w:val="left" w:pos="2835"/>
          <w:tab w:val="left" w:pos="5245"/>
          <w:tab w:val="right" w:pos="8364"/>
          <w:tab w:val="right" w:pos="8623"/>
        </w:tabs>
      </w:pPr>
    </w:p>
    <w:p w:rsidR="00AB357F" w:rsidRDefault="00AB357F" w:rsidP="00AB357F"/>
    <w:p w:rsidR="00AB357F" w:rsidRPr="002C66F4" w:rsidRDefault="00AB357F" w:rsidP="00AB357F"/>
    <w:p w:rsidR="00AB357F" w:rsidRPr="002C66F4" w:rsidRDefault="00AB357F" w:rsidP="00AB357F">
      <w:pPr>
        <w:pStyle w:val="berschrift1"/>
      </w:pPr>
      <w:bookmarkStart w:id="32" w:name="_Toc7528219"/>
      <w:r w:rsidRPr="002C66F4">
        <w:t>Auflagezeugnis</w:t>
      </w:r>
      <w:bookmarkEnd w:id="32"/>
    </w:p>
    <w:p w:rsidR="00BF1E18" w:rsidRPr="00FA5C45" w:rsidRDefault="00BF1E18" w:rsidP="00BF1E18">
      <w:pPr>
        <w:rPr>
          <w:rFonts w:cs="Arial"/>
          <w:szCs w:val="22"/>
        </w:rPr>
      </w:pPr>
      <w:r w:rsidRPr="00FA5C45">
        <w:rPr>
          <w:rFonts w:cs="Arial"/>
          <w:szCs w:val="22"/>
        </w:rPr>
        <w:t xml:space="preserve">Die Gemeindeschreiberin hat diese Verordnung vom </w:t>
      </w:r>
      <w:r w:rsidR="00475060">
        <w:rPr>
          <w:rFonts w:cs="Arial"/>
          <w:szCs w:val="22"/>
        </w:rPr>
        <w:t>16. Februar 2023 bis 16. März 2023</w:t>
      </w:r>
      <w:r w:rsidRPr="00FA5C45">
        <w:rPr>
          <w:rFonts w:cs="Arial"/>
          <w:szCs w:val="22"/>
        </w:rPr>
        <w:t xml:space="preserve"> in der Gemeindeverwaltung Ochlenberg öffentlich aufgelegt. Sie hat die Auflage im Anzeiger Nr. </w:t>
      </w:r>
      <w:r w:rsidRPr="00475060">
        <w:rPr>
          <w:rFonts w:cs="Arial"/>
          <w:szCs w:val="22"/>
          <w:highlight w:val="yellow"/>
        </w:rPr>
        <w:t>…………………………</w:t>
      </w:r>
      <w:r w:rsidRPr="00FA5C45">
        <w:rPr>
          <w:rFonts w:cs="Arial"/>
          <w:szCs w:val="22"/>
        </w:rPr>
        <w:t xml:space="preserve"> vom </w:t>
      </w:r>
      <w:r w:rsidR="00475060">
        <w:rPr>
          <w:rFonts w:cs="Arial"/>
          <w:szCs w:val="22"/>
        </w:rPr>
        <w:t>16. Februar 2023</w:t>
      </w:r>
      <w:r w:rsidRPr="00FA5C45">
        <w:rPr>
          <w:rFonts w:cs="Arial"/>
          <w:szCs w:val="22"/>
        </w:rPr>
        <w:t xml:space="preserve"> bekannt gegeben.</w:t>
      </w:r>
    </w:p>
    <w:p w:rsidR="00BF1E18" w:rsidRPr="00FA5C45" w:rsidRDefault="00BF1E18" w:rsidP="00BF1E18">
      <w:pPr>
        <w:rPr>
          <w:rFonts w:cs="Arial"/>
          <w:szCs w:val="22"/>
        </w:rPr>
      </w:pPr>
    </w:p>
    <w:p w:rsidR="00BF1E18" w:rsidRPr="00FA5C45" w:rsidRDefault="00BF1E18" w:rsidP="00BF1E18">
      <w:pPr>
        <w:tabs>
          <w:tab w:val="left" w:pos="5103"/>
        </w:tabs>
        <w:rPr>
          <w:rFonts w:cs="Arial"/>
          <w:szCs w:val="22"/>
        </w:rPr>
      </w:pPr>
      <w:r w:rsidRPr="00FA5C45">
        <w:rPr>
          <w:rFonts w:cs="Arial"/>
          <w:szCs w:val="22"/>
        </w:rPr>
        <w:t xml:space="preserve">Ochlenberg, </w:t>
      </w:r>
      <w:r w:rsidR="00475060">
        <w:rPr>
          <w:rFonts w:cs="Arial"/>
          <w:szCs w:val="22"/>
        </w:rPr>
        <w:t>6. Februar 2023</w:t>
      </w:r>
      <w:r w:rsidRPr="00FA5C45">
        <w:rPr>
          <w:rFonts w:cs="Arial"/>
          <w:szCs w:val="22"/>
        </w:rPr>
        <w:tab/>
        <w:t>Die Gemeindeschreiberin:</w:t>
      </w:r>
    </w:p>
    <w:p w:rsidR="00BF1E18" w:rsidRPr="00FA5C45" w:rsidRDefault="00BF1E18" w:rsidP="00BF1E18">
      <w:pPr>
        <w:tabs>
          <w:tab w:val="left" w:pos="5103"/>
        </w:tabs>
        <w:rPr>
          <w:rFonts w:cs="Arial"/>
          <w:szCs w:val="22"/>
        </w:rPr>
      </w:pPr>
    </w:p>
    <w:p w:rsidR="00BF1E18" w:rsidRPr="00FA5C45" w:rsidRDefault="00BF1E18" w:rsidP="00BF1E18">
      <w:pPr>
        <w:tabs>
          <w:tab w:val="left" w:pos="5103"/>
        </w:tabs>
        <w:rPr>
          <w:rFonts w:cs="Arial"/>
          <w:szCs w:val="22"/>
        </w:rPr>
      </w:pPr>
    </w:p>
    <w:p w:rsidR="00BF1E18" w:rsidRPr="00FA5C45" w:rsidRDefault="00BF1E18" w:rsidP="00BF1E18">
      <w:pPr>
        <w:tabs>
          <w:tab w:val="left" w:pos="5103"/>
        </w:tabs>
        <w:rPr>
          <w:rFonts w:cs="Arial"/>
          <w:szCs w:val="22"/>
        </w:rPr>
      </w:pPr>
    </w:p>
    <w:p w:rsidR="00BF1E18" w:rsidRPr="00FA5C45" w:rsidRDefault="00BF1E18" w:rsidP="00BF1E18">
      <w:pPr>
        <w:tabs>
          <w:tab w:val="left" w:pos="5103"/>
        </w:tabs>
        <w:rPr>
          <w:rFonts w:cs="Arial"/>
          <w:szCs w:val="22"/>
        </w:rPr>
      </w:pPr>
      <w:r w:rsidRPr="00FA5C45">
        <w:rPr>
          <w:rFonts w:cs="Arial"/>
          <w:szCs w:val="22"/>
        </w:rPr>
        <w:tab/>
      </w:r>
      <w:r>
        <w:rPr>
          <w:rFonts w:cs="Arial"/>
          <w:szCs w:val="22"/>
        </w:rPr>
        <w:t>Anja Müller</w:t>
      </w:r>
    </w:p>
    <w:p w:rsidR="00BF1E18" w:rsidRPr="00FA5C45" w:rsidRDefault="00BF1E18" w:rsidP="00BF1E18">
      <w:pPr>
        <w:rPr>
          <w:rFonts w:cs="Arial"/>
          <w:szCs w:val="22"/>
        </w:rPr>
      </w:pPr>
    </w:p>
    <w:p w:rsidR="00AB357F" w:rsidRDefault="00AB357F" w:rsidP="00FA5C45">
      <w:pPr>
        <w:spacing w:line="269" w:lineRule="exact"/>
        <w:rPr>
          <w:rFonts w:cs="Arial"/>
          <w:szCs w:val="22"/>
        </w:rPr>
      </w:pPr>
    </w:p>
    <w:p w:rsidR="00AB357F" w:rsidRDefault="00AB357F" w:rsidP="00FA5C45">
      <w:pPr>
        <w:spacing w:line="269" w:lineRule="exact"/>
        <w:rPr>
          <w:rFonts w:cs="Arial"/>
          <w:szCs w:val="22"/>
        </w:rPr>
      </w:pPr>
    </w:p>
    <w:p w:rsidR="00AB357F" w:rsidRDefault="00AB357F" w:rsidP="00FA5C45">
      <w:pPr>
        <w:spacing w:line="269" w:lineRule="exact"/>
        <w:rPr>
          <w:rFonts w:cs="Arial"/>
          <w:szCs w:val="22"/>
        </w:rPr>
      </w:pPr>
    </w:p>
    <w:p w:rsidR="00AB357F" w:rsidRDefault="00AB357F" w:rsidP="00FA5C45">
      <w:pPr>
        <w:spacing w:line="269" w:lineRule="exact"/>
        <w:rPr>
          <w:rFonts w:cs="Arial"/>
          <w:szCs w:val="22"/>
        </w:rPr>
      </w:pPr>
    </w:p>
    <w:p w:rsidR="00AB357F" w:rsidRPr="00FA5C45" w:rsidRDefault="00AB357F" w:rsidP="00FA5C45">
      <w:pPr>
        <w:spacing w:line="269" w:lineRule="exact"/>
        <w:rPr>
          <w:rFonts w:cs="Arial"/>
          <w:szCs w:val="22"/>
        </w:rPr>
      </w:pPr>
    </w:p>
    <w:p w:rsidR="00FA5C45" w:rsidRPr="00FA5C45" w:rsidRDefault="00FA5C45" w:rsidP="00FA5C45">
      <w:pPr>
        <w:spacing w:line="269" w:lineRule="exact"/>
        <w:rPr>
          <w:rFonts w:cs="Arial"/>
          <w:szCs w:val="22"/>
        </w:rPr>
        <w:sectPr w:rsidR="00FA5C45" w:rsidRPr="00FA5C45">
          <w:pgSz w:w="11907" w:h="16840" w:code="9"/>
          <w:pgMar w:top="397" w:right="794" w:bottom="1134" w:left="1588" w:header="720" w:footer="907" w:gutter="0"/>
          <w:cols w:space="720"/>
        </w:sectPr>
      </w:pPr>
    </w:p>
    <w:p w:rsidR="00FA5C45" w:rsidRPr="003A2E94" w:rsidRDefault="00FA5C45" w:rsidP="00FA5C45">
      <w:pPr>
        <w:pStyle w:val="berschrift1"/>
        <w:rPr>
          <w:rFonts w:cs="Arial"/>
          <w:sz w:val="32"/>
          <w:szCs w:val="32"/>
        </w:rPr>
      </w:pPr>
      <w:bookmarkStart w:id="33" w:name="_Toc521478950"/>
      <w:bookmarkStart w:id="34" w:name="_Toc97555239"/>
      <w:r w:rsidRPr="003A2E94">
        <w:rPr>
          <w:rFonts w:cs="Arial"/>
          <w:sz w:val="32"/>
          <w:szCs w:val="32"/>
        </w:rPr>
        <w:lastRenderedPageBreak/>
        <w:t xml:space="preserve">Anhang I </w:t>
      </w:r>
      <w:bookmarkEnd w:id="33"/>
      <w:bookmarkEnd w:id="34"/>
      <w:r w:rsidR="003A2E94" w:rsidRPr="003A2E94">
        <w:rPr>
          <w:rFonts w:cs="Arial"/>
          <w:sz w:val="32"/>
          <w:szCs w:val="32"/>
        </w:rPr>
        <w:t>- Funktionendiagramm</w:t>
      </w:r>
    </w:p>
    <w:p w:rsidR="00845279" w:rsidRPr="00FA5C45" w:rsidRDefault="00845279" w:rsidP="0092143A">
      <w:pPr>
        <w:ind w:left="72"/>
        <w:rPr>
          <w:rFonts w:cs="Arial"/>
          <w:szCs w:val="22"/>
        </w:rPr>
      </w:pPr>
    </w:p>
    <w:p w:rsidR="00E11409" w:rsidRPr="00FA5C45" w:rsidRDefault="00E11409" w:rsidP="0092143A">
      <w:pPr>
        <w:ind w:left="72"/>
        <w:rPr>
          <w:rFonts w:cs="Arial"/>
          <w:szCs w:val="22"/>
        </w:rPr>
      </w:pPr>
    </w:p>
    <w:p w:rsidR="003A2E94" w:rsidRPr="003A2E94" w:rsidRDefault="003A2E94" w:rsidP="003A2E94">
      <w:pPr>
        <w:tabs>
          <w:tab w:val="left" w:pos="3300"/>
        </w:tabs>
        <w:ind w:left="1980" w:hanging="1980"/>
        <w:rPr>
          <w:b/>
          <w:szCs w:val="22"/>
        </w:rPr>
      </w:pPr>
    </w:p>
    <w:p w:rsidR="003A2E94" w:rsidRPr="003A2E94" w:rsidRDefault="003A2E94" w:rsidP="003A2E94">
      <w:pPr>
        <w:tabs>
          <w:tab w:val="left" w:pos="3300"/>
        </w:tabs>
        <w:ind w:left="1980" w:hanging="1980"/>
        <w:rPr>
          <w:b/>
          <w:szCs w:val="22"/>
        </w:rPr>
      </w:pP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1</w:t>
      </w:r>
      <w:r w:rsidRPr="003A2E94">
        <w:rPr>
          <w:b/>
          <w:szCs w:val="22"/>
        </w:rPr>
        <w:tab/>
        <w:t>Organisation</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2</w:t>
      </w:r>
      <w:r w:rsidRPr="003A2E94">
        <w:rPr>
          <w:b/>
          <w:szCs w:val="22"/>
        </w:rPr>
        <w:tab/>
        <w:t>Fürsorge</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3</w:t>
      </w:r>
      <w:r w:rsidRPr="003A2E94">
        <w:rPr>
          <w:b/>
          <w:szCs w:val="22"/>
        </w:rPr>
        <w:tab/>
        <w:t>Vormundschaft</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4</w:t>
      </w:r>
      <w:r w:rsidRPr="003A2E94">
        <w:rPr>
          <w:b/>
          <w:szCs w:val="22"/>
        </w:rPr>
        <w:tab/>
        <w:t>Bauten</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5</w:t>
      </w:r>
      <w:r w:rsidRPr="003A2E94">
        <w:rPr>
          <w:b/>
          <w:szCs w:val="22"/>
        </w:rPr>
        <w:tab/>
        <w:t>Bildung</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6</w:t>
      </w:r>
      <w:r w:rsidRPr="003A2E94">
        <w:rPr>
          <w:b/>
          <w:szCs w:val="22"/>
        </w:rPr>
        <w:tab/>
        <w:t>Landwirtschaft</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7</w:t>
      </w:r>
      <w:r w:rsidRPr="003A2E94">
        <w:rPr>
          <w:b/>
          <w:szCs w:val="22"/>
        </w:rPr>
        <w:tab/>
        <w:t>Polizei / Justiz</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8</w:t>
      </w:r>
      <w:r w:rsidRPr="003A2E94">
        <w:rPr>
          <w:b/>
          <w:szCs w:val="22"/>
        </w:rPr>
        <w:tab/>
        <w:t>Finanzen</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9</w:t>
      </w:r>
      <w:r w:rsidRPr="003A2E94">
        <w:rPr>
          <w:b/>
          <w:szCs w:val="22"/>
        </w:rPr>
        <w:tab/>
        <w:t>Steuern</w:t>
      </w:r>
    </w:p>
    <w:p w:rsidR="003A2E94" w:rsidRPr="003A2E94" w:rsidRDefault="003A2E94" w:rsidP="003A2E94">
      <w:pPr>
        <w:tabs>
          <w:tab w:val="decimal" w:pos="330"/>
          <w:tab w:val="left" w:pos="3300"/>
        </w:tabs>
        <w:ind w:left="1980" w:hanging="1980"/>
        <w:rPr>
          <w:b/>
          <w:szCs w:val="22"/>
        </w:rPr>
      </w:pPr>
      <w:r w:rsidRPr="003A2E94">
        <w:rPr>
          <w:b/>
          <w:szCs w:val="22"/>
        </w:rPr>
        <w:tab/>
      </w:r>
      <w:r w:rsidRPr="003A2E94">
        <w:rPr>
          <w:b/>
          <w:szCs w:val="22"/>
        </w:rPr>
        <w:tab/>
        <w:t>10</w:t>
      </w:r>
      <w:r w:rsidRPr="003A2E94">
        <w:rPr>
          <w:b/>
          <w:szCs w:val="22"/>
        </w:rPr>
        <w:tab/>
        <w:t>AHV</w:t>
      </w:r>
    </w:p>
    <w:p w:rsidR="00BE35D8" w:rsidRDefault="003A2E94" w:rsidP="00BE35D8">
      <w:pPr>
        <w:tabs>
          <w:tab w:val="decimal" w:pos="330"/>
          <w:tab w:val="left" w:pos="3300"/>
        </w:tabs>
        <w:ind w:left="1980" w:hanging="1980"/>
        <w:rPr>
          <w:b/>
          <w:szCs w:val="22"/>
        </w:rPr>
      </w:pPr>
      <w:r w:rsidRPr="003A2E94">
        <w:rPr>
          <w:b/>
          <w:szCs w:val="22"/>
        </w:rPr>
        <w:tab/>
      </w:r>
      <w:r w:rsidRPr="003A2E94">
        <w:rPr>
          <w:b/>
          <w:szCs w:val="22"/>
        </w:rPr>
        <w:tab/>
        <w:t>11</w:t>
      </w:r>
      <w:r w:rsidRPr="003A2E94">
        <w:rPr>
          <w:b/>
          <w:szCs w:val="22"/>
        </w:rPr>
        <w:tab/>
        <w:t>Elektrizität</w:t>
      </w:r>
    </w:p>
    <w:p w:rsidR="003A2E94" w:rsidRPr="003A2E94" w:rsidRDefault="003A2E94" w:rsidP="003A2E94">
      <w:pPr>
        <w:tabs>
          <w:tab w:val="decimal" w:pos="330"/>
        </w:tabs>
        <w:ind w:left="1155" w:hanging="1155"/>
        <w:rPr>
          <w:szCs w:val="22"/>
        </w:rPr>
      </w:pPr>
    </w:p>
    <w:p w:rsidR="003A2E94" w:rsidRPr="003A2E94" w:rsidRDefault="003A2E94" w:rsidP="003A2E94">
      <w:pPr>
        <w:tabs>
          <w:tab w:val="decimal" w:pos="330"/>
        </w:tabs>
        <w:ind w:left="1155" w:hanging="1155"/>
        <w:rPr>
          <w:szCs w:val="22"/>
        </w:rPr>
      </w:pPr>
    </w:p>
    <w:p w:rsidR="003A2E94" w:rsidRPr="003A2E94" w:rsidRDefault="003A2E94" w:rsidP="003A2E94">
      <w:pPr>
        <w:pStyle w:val="berschrift3"/>
        <w:rPr>
          <w:sz w:val="24"/>
          <w:szCs w:val="24"/>
        </w:rPr>
      </w:pPr>
      <w:r w:rsidRPr="003A2E94">
        <w:rPr>
          <w:sz w:val="24"/>
          <w:szCs w:val="24"/>
        </w:rPr>
        <w:t>Funktionendiagramm der Gemeinde Ochlenberg</w:t>
      </w:r>
    </w:p>
    <w:p w:rsidR="003A2E94" w:rsidRPr="003A2E94" w:rsidRDefault="003A2E94" w:rsidP="003A2E94">
      <w:pPr>
        <w:tabs>
          <w:tab w:val="decimal" w:pos="330"/>
        </w:tabs>
        <w:ind w:left="1155" w:hanging="1155"/>
        <w:rPr>
          <w:b/>
          <w:szCs w:val="22"/>
        </w:rPr>
      </w:pPr>
    </w:p>
    <w:p w:rsidR="003A2E94" w:rsidRPr="003A2E94" w:rsidRDefault="003A2E94" w:rsidP="003A2E94">
      <w:pPr>
        <w:tabs>
          <w:tab w:val="decimal" w:pos="330"/>
        </w:tabs>
        <w:ind w:left="1155" w:hanging="1155"/>
        <w:rPr>
          <w:b/>
          <w:szCs w:val="22"/>
        </w:rPr>
      </w:pPr>
    </w:p>
    <w:p w:rsidR="003A2E94" w:rsidRDefault="003A2E94" w:rsidP="003A2E94">
      <w:pPr>
        <w:rPr>
          <w:szCs w:val="22"/>
        </w:rPr>
      </w:pPr>
      <w:r w:rsidRPr="003A2E94">
        <w:rPr>
          <w:szCs w:val="22"/>
        </w:rPr>
        <w:t xml:space="preserve">Das Funktionendiagramm ist eine </w:t>
      </w:r>
      <w:proofErr w:type="spellStart"/>
      <w:r w:rsidRPr="003A2E94">
        <w:rPr>
          <w:szCs w:val="22"/>
        </w:rPr>
        <w:t>zweckmässige</w:t>
      </w:r>
      <w:proofErr w:type="spellEnd"/>
      <w:r w:rsidRPr="003A2E94">
        <w:rPr>
          <w:szCs w:val="22"/>
        </w:rPr>
        <w:t xml:space="preserve"> Darstellung von zusammenhängenden Aufgaben und Aufgabenträgern auf engem Raum und verhilft zu einer guten Übersichtlichkeit bezüglich Abgrenzung von Aufgaben, Verantwortung und Kompetenzen.</w:t>
      </w:r>
    </w:p>
    <w:p w:rsidR="003A2E94" w:rsidRPr="003A2E94" w:rsidRDefault="003A2E94" w:rsidP="003A2E94">
      <w:pPr>
        <w:rPr>
          <w:szCs w:val="22"/>
        </w:rPr>
      </w:pPr>
    </w:p>
    <w:p w:rsidR="003A2E94" w:rsidRPr="003A2E94" w:rsidRDefault="003A2E94" w:rsidP="003A2E94">
      <w:pPr>
        <w:pStyle w:val="Textkrper2"/>
        <w:spacing w:after="0" w:line="240" w:lineRule="auto"/>
        <w:rPr>
          <w:szCs w:val="22"/>
        </w:rPr>
      </w:pPr>
      <w:r w:rsidRPr="003A2E94">
        <w:rPr>
          <w:szCs w:val="22"/>
        </w:rPr>
        <w:t>Das Funktionendiagramm Ochlenberg schafft eine Übersicht über die verschiedenen Zuständigkeiten, ohne dass gleichzeitig auch hoheitliche Befugnisse übertragen werden bzw. das Funktionendiagramm hat keinen eigenständigen Erlasscharakter. Es dient im Sinne von Artikel 7 der Gemeindeverordnung als Organverzeichnis, da in ihm alle Zuständigkeiten - auch solche, die in anderen Reglementen und Verordnung zugewiesen werden - aufgeführt sind.</w:t>
      </w:r>
    </w:p>
    <w:p w:rsidR="003A2E94" w:rsidRPr="003A2E94" w:rsidRDefault="003A2E94" w:rsidP="003A2E94">
      <w:pPr>
        <w:rPr>
          <w:szCs w:val="22"/>
        </w:rPr>
      </w:pPr>
    </w:p>
    <w:sectPr w:rsidR="003A2E94" w:rsidRPr="003A2E94">
      <w:pgSz w:w="11907" w:h="16840" w:code="9"/>
      <w:pgMar w:top="397" w:right="794" w:bottom="1134" w:left="158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B9A" w:rsidRDefault="00F65B9A">
      <w:r>
        <w:separator/>
      </w:r>
    </w:p>
  </w:endnote>
  <w:endnote w:type="continuationSeparator" w:id="0">
    <w:p w:rsidR="00F65B9A" w:rsidRDefault="00F6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stem">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B9A" w:rsidRDefault="00F65B9A">
    <w:pPr>
      <w:pStyle w:val="Fuzeile"/>
    </w:pPr>
    <w:r>
      <w:rPr>
        <w:sz w:val="16"/>
      </w:rPr>
      <w:tab/>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B9A" w:rsidRDefault="00F65B9A">
    <w:pPr>
      <w:pStyle w:val="Fuzeile"/>
      <w:rPr>
        <w:sz w:val="16"/>
      </w:rPr>
    </w:pPr>
  </w:p>
  <w:p w:rsidR="00F65B9A" w:rsidRDefault="00F65B9A">
    <w:pPr>
      <w:pStyle w:val="Fuzeile"/>
      <w:rPr>
        <w:sz w:val="16"/>
      </w:rPr>
    </w:pPr>
  </w:p>
  <w:p w:rsidR="00F65B9A" w:rsidRDefault="00F65B9A">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B9A" w:rsidRDefault="00F65B9A">
      <w:r>
        <w:separator/>
      </w:r>
    </w:p>
  </w:footnote>
  <w:footnote w:type="continuationSeparator" w:id="0">
    <w:p w:rsidR="00F65B9A" w:rsidRDefault="00F6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B9A" w:rsidRPr="00442D05" w:rsidRDefault="00F65B9A">
    <w:pPr>
      <w:pStyle w:val="Kopfzeile"/>
      <w:pBdr>
        <w:bottom w:val="single" w:sz="6" w:space="6" w:color="auto"/>
      </w:pBdr>
      <w:spacing w:after="360"/>
      <w:jc w:val="center"/>
      <w:rPr>
        <w:i/>
        <w:sz w:val="20"/>
        <w:lang w:val="de-CH"/>
      </w:rPr>
    </w:pPr>
    <w:r>
      <w:rPr>
        <w:i/>
        <w:lang w:val="de-CH"/>
      </w:rPr>
      <w:t>Gemeinderat Ochlenberg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0CC"/>
    <w:multiLevelType w:val="singleLevel"/>
    <w:tmpl w:val="7DB06E62"/>
    <w:lvl w:ilvl="0">
      <w:start w:val="1"/>
      <w:numFmt w:val="lowerLetter"/>
      <w:lvlText w:val="%1)"/>
      <w:legacy w:legacy="1" w:legacySpace="0" w:legacyIndent="283"/>
      <w:lvlJc w:val="left"/>
      <w:pPr>
        <w:ind w:left="355" w:hanging="283"/>
      </w:pPr>
    </w:lvl>
  </w:abstractNum>
  <w:abstractNum w:abstractNumId="1" w15:restartNumberingAfterBreak="0">
    <w:nsid w:val="0BA039E2"/>
    <w:multiLevelType w:val="hybridMultilevel"/>
    <w:tmpl w:val="C048432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76682E"/>
    <w:multiLevelType w:val="hybridMultilevel"/>
    <w:tmpl w:val="203ACD94"/>
    <w:lvl w:ilvl="0" w:tplc="74A8B188">
      <w:start w:val="1"/>
      <w:numFmt w:val="lowerLetter"/>
      <w:lvlText w:val="%1)"/>
      <w:lvlJc w:val="left"/>
      <w:pPr>
        <w:ind w:left="420" w:hanging="360"/>
      </w:pPr>
      <w:rPr>
        <w:rFonts w:hint="defaul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3" w15:restartNumberingAfterBreak="0">
    <w:nsid w:val="12E51900"/>
    <w:multiLevelType w:val="singleLevel"/>
    <w:tmpl w:val="9BF0BE4C"/>
    <w:lvl w:ilvl="0">
      <w:start w:val="1"/>
      <w:numFmt w:val="decimal"/>
      <w:lvlText w:val="%1."/>
      <w:legacy w:legacy="1" w:legacySpace="0" w:legacyIndent="283"/>
      <w:lvlJc w:val="left"/>
      <w:pPr>
        <w:ind w:left="355" w:hanging="283"/>
      </w:pPr>
    </w:lvl>
  </w:abstractNum>
  <w:abstractNum w:abstractNumId="4" w15:restartNumberingAfterBreak="0">
    <w:nsid w:val="16DB040A"/>
    <w:multiLevelType w:val="multilevel"/>
    <w:tmpl w:val="29CE1334"/>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87E4221"/>
    <w:multiLevelType w:val="hybridMultilevel"/>
    <w:tmpl w:val="5B5E8BE4"/>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6" w15:restartNumberingAfterBreak="0">
    <w:nsid w:val="1DCC6451"/>
    <w:multiLevelType w:val="hybridMultilevel"/>
    <w:tmpl w:val="61324942"/>
    <w:lvl w:ilvl="0" w:tplc="21066A3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1E7E0C7C"/>
    <w:multiLevelType w:val="hybridMultilevel"/>
    <w:tmpl w:val="7E7A7F64"/>
    <w:lvl w:ilvl="0" w:tplc="21066A36">
      <w:start w:val="1"/>
      <w:numFmt w:val="bullet"/>
      <w:lvlText w:val=""/>
      <w:lvlJc w:val="left"/>
      <w:pPr>
        <w:tabs>
          <w:tab w:val="num" w:pos="504"/>
        </w:tabs>
        <w:ind w:left="504" w:hanging="360"/>
      </w:pPr>
      <w:rPr>
        <w:rFonts w:ascii="Symbol" w:hAnsi="Symbol" w:hint="default"/>
      </w:rPr>
    </w:lvl>
    <w:lvl w:ilvl="1" w:tplc="08070003" w:tentative="1">
      <w:start w:val="1"/>
      <w:numFmt w:val="bullet"/>
      <w:lvlText w:val="o"/>
      <w:lvlJc w:val="left"/>
      <w:pPr>
        <w:tabs>
          <w:tab w:val="num" w:pos="1512"/>
        </w:tabs>
        <w:ind w:left="1512" w:hanging="360"/>
      </w:pPr>
      <w:rPr>
        <w:rFonts w:ascii="Courier New" w:hAnsi="Courier New" w:cs="Courier New" w:hint="default"/>
      </w:rPr>
    </w:lvl>
    <w:lvl w:ilvl="2" w:tplc="08070005" w:tentative="1">
      <w:start w:val="1"/>
      <w:numFmt w:val="bullet"/>
      <w:lvlText w:val=""/>
      <w:lvlJc w:val="left"/>
      <w:pPr>
        <w:tabs>
          <w:tab w:val="num" w:pos="2232"/>
        </w:tabs>
        <w:ind w:left="2232" w:hanging="360"/>
      </w:pPr>
      <w:rPr>
        <w:rFonts w:ascii="Wingdings" w:hAnsi="Wingdings" w:hint="default"/>
      </w:rPr>
    </w:lvl>
    <w:lvl w:ilvl="3" w:tplc="08070001" w:tentative="1">
      <w:start w:val="1"/>
      <w:numFmt w:val="bullet"/>
      <w:lvlText w:val=""/>
      <w:lvlJc w:val="left"/>
      <w:pPr>
        <w:tabs>
          <w:tab w:val="num" w:pos="2952"/>
        </w:tabs>
        <w:ind w:left="2952" w:hanging="360"/>
      </w:pPr>
      <w:rPr>
        <w:rFonts w:ascii="Symbol" w:hAnsi="Symbol" w:hint="default"/>
      </w:rPr>
    </w:lvl>
    <w:lvl w:ilvl="4" w:tplc="08070003" w:tentative="1">
      <w:start w:val="1"/>
      <w:numFmt w:val="bullet"/>
      <w:lvlText w:val="o"/>
      <w:lvlJc w:val="left"/>
      <w:pPr>
        <w:tabs>
          <w:tab w:val="num" w:pos="3672"/>
        </w:tabs>
        <w:ind w:left="3672" w:hanging="360"/>
      </w:pPr>
      <w:rPr>
        <w:rFonts w:ascii="Courier New" w:hAnsi="Courier New" w:cs="Courier New" w:hint="default"/>
      </w:rPr>
    </w:lvl>
    <w:lvl w:ilvl="5" w:tplc="08070005" w:tentative="1">
      <w:start w:val="1"/>
      <w:numFmt w:val="bullet"/>
      <w:lvlText w:val=""/>
      <w:lvlJc w:val="left"/>
      <w:pPr>
        <w:tabs>
          <w:tab w:val="num" w:pos="4392"/>
        </w:tabs>
        <w:ind w:left="4392" w:hanging="360"/>
      </w:pPr>
      <w:rPr>
        <w:rFonts w:ascii="Wingdings" w:hAnsi="Wingdings" w:hint="default"/>
      </w:rPr>
    </w:lvl>
    <w:lvl w:ilvl="6" w:tplc="08070001" w:tentative="1">
      <w:start w:val="1"/>
      <w:numFmt w:val="bullet"/>
      <w:lvlText w:val=""/>
      <w:lvlJc w:val="left"/>
      <w:pPr>
        <w:tabs>
          <w:tab w:val="num" w:pos="5112"/>
        </w:tabs>
        <w:ind w:left="5112" w:hanging="360"/>
      </w:pPr>
      <w:rPr>
        <w:rFonts w:ascii="Symbol" w:hAnsi="Symbol" w:hint="default"/>
      </w:rPr>
    </w:lvl>
    <w:lvl w:ilvl="7" w:tplc="08070003" w:tentative="1">
      <w:start w:val="1"/>
      <w:numFmt w:val="bullet"/>
      <w:lvlText w:val="o"/>
      <w:lvlJc w:val="left"/>
      <w:pPr>
        <w:tabs>
          <w:tab w:val="num" w:pos="5832"/>
        </w:tabs>
        <w:ind w:left="5832" w:hanging="360"/>
      </w:pPr>
      <w:rPr>
        <w:rFonts w:ascii="Courier New" w:hAnsi="Courier New" w:cs="Courier New" w:hint="default"/>
      </w:rPr>
    </w:lvl>
    <w:lvl w:ilvl="8" w:tplc="08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497611A"/>
    <w:multiLevelType w:val="hybridMultilevel"/>
    <w:tmpl w:val="CFC8A4CE"/>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271F01B3"/>
    <w:multiLevelType w:val="multilevel"/>
    <w:tmpl w:val="61324942"/>
    <w:lvl w:ilvl="0">
      <w:start w:val="1"/>
      <w:numFmt w:val="bullet"/>
      <w:lvlText w:val=""/>
      <w:lvlJc w:val="left"/>
      <w:pPr>
        <w:tabs>
          <w:tab w:val="num" w:pos="432"/>
        </w:tabs>
        <w:ind w:left="432" w:hanging="360"/>
      </w:pPr>
      <w:rPr>
        <w:rFonts w:ascii="Symbol" w:hAnsi="Symbol"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88A693B"/>
    <w:multiLevelType w:val="hybridMultilevel"/>
    <w:tmpl w:val="29CE1334"/>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1" w15:restartNumberingAfterBreak="0">
    <w:nsid w:val="2AE07CEE"/>
    <w:multiLevelType w:val="hybridMultilevel"/>
    <w:tmpl w:val="12F0C884"/>
    <w:lvl w:ilvl="0" w:tplc="36221F28">
      <w:start w:val="3011"/>
      <w:numFmt w:val="bullet"/>
      <w:lvlText w:val="-"/>
      <w:lvlJc w:val="left"/>
      <w:pPr>
        <w:tabs>
          <w:tab w:val="num" w:pos="432"/>
        </w:tabs>
        <w:ind w:left="432" w:hanging="360"/>
      </w:pPr>
      <w:rPr>
        <w:rFonts w:ascii="Arial" w:eastAsia="Times New Roman" w:hAnsi="Arial" w:cs="Aria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32FA584F"/>
    <w:multiLevelType w:val="hybridMultilevel"/>
    <w:tmpl w:val="1974CD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F1877"/>
    <w:multiLevelType w:val="singleLevel"/>
    <w:tmpl w:val="7DB06E62"/>
    <w:lvl w:ilvl="0">
      <w:start w:val="1"/>
      <w:numFmt w:val="lowerLetter"/>
      <w:lvlText w:val="%1)"/>
      <w:legacy w:legacy="1" w:legacySpace="0" w:legacyIndent="283"/>
      <w:lvlJc w:val="left"/>
      <w:pPr>
        <w:ind w:left="355" w:hanging="283"/>
      </w:pPr>
    </w:lvl>
  </w:abstractNum>
  <w:abstractNum w:abstractNumId="14" w15:restartNumberingAfterBreak="0">
    <w:nsid w:val="46946E41"/>
    <w:multiLevelType w:val="singleLevel"/>
    <w:tmpl w:val="7DB06E62"/>
    <w:lvl w:ilvl="0">
      <w:start w:val="1"/>
      <w:numFmt w:val="lowerLetter"/>
      <w:lvlText w:val="%1)"/>
      <w:legacy w:legacy="1" w:legacySpace="0" w:legacyIndent="283"/>
      <w:lvlJc w:val="left"/>
      <w:pPr>
        <w:ind w:left="355" w:hanging="283"/>
      </w:pPr>
    </w:lvl>
  </w:abstractNum>
  <w:abstractNum w:abstractNumId="15" w15:restartNumberingAfterBreak="0">
    <w:nsid w:val="4A845C60"/>
    <w:multiLevelType w:val="hybridMultilevel"/>
    <w:tmpl w:val="24EA70EC"/>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6" w15:restartNumberingAfterBreak="0">
    <w:nsid w:val="4C0D46FD"/>
    <w:multiLevelType w:val="multilevel"/>
    <w:tmpl w:val="76E2547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4C3146F9"/>
    <w:multiLevelType w:val="hybridMultilevel"/>
    <w:tmpl w:val="A6D48474"/>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4DD10DC1"/>
    <w:multiLevelType w:val="hybridMultilevel"/>
    <w:tmpl w:val="BE66D44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E63FB7"/>
    <w:multiLevelType w:val="hybridMultilevel"/>
    <w:tmpl w:val="104A528C"/>
    <w:lvl w:ilvl="0" w:tplc="2DD0FF1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64768"/>
    <w:multiLevelType w:val="singleLevel"/>
    <w:tmpl w:val="7DB06E62"/>
    <w:lvl w:ilvl="0">
      <w:start w:val="1"/>
      <w:numFmt w:val="lowerLetter"/>
      <w:lvlText w:val="%1)"/>
      <w:legacy w:legacy="1" w:legacySpace="0" w:legacyIndent="283"/>
      <w:lvlJc w:val="left"/>
      <w:pPr>
        <w:ind w:left="355" w:hanging="283"/>
      </w:pPr>
    </w:lvl>
  </w:abstractNum>
  <w:abstractNum w:abstractNumId="21" w15:restartNumberingAfterBreak="0">
    <w:nsid w:val="5E466540"/>
    <w:multiLevelType w:val="singleLevel"/>
    <w:tmpl w:val="7DB06E62"/>
    <w:lvl w:ilvl="0">
      <w:start w:val="1"/>
      <w:numFmt w:val="lowerLetter"/>
      <w:lvlText w:val="%1)"/>
      <w:legacy w:legacy="1" w:legacySpace="0" w:legacyIndent="283"/>
      <w:lvlJc w:val="left"/>
      <w:pPr>
        <w:ind w:left="355" w:hanging="283"/>
      </w:pPr>
    </w:lvl>
  </w:abstractNum>
  <w:abstractNum w:abstractNumId="22" w15:restartNumberingAfterBreak="0">
    <w:nsid w:val="61264204"/>
    <w:multiLevelType w:val="singleLevel"/>
    <w:tmpl w:val="7DB06E62"/>
    <w:lvl w:ilvl="0">
      <w:start w:val="1"/>
      <w:numFmt w:val="lowerLetter"/>
      <w:lvlText w:val="%1)"/>
      <w:legacy w:legacy="1" w:legacySpace="0" w:legacyIndent="283"/>
      <w:lvlJc w:val="left"/>
      <w:pPr>
        <w:ind w:left="355" w:hanging="283"/>
      </w:pPr>
    </w:lvl>
  </w:abstractNum>
  <w:abstractNum w:abstractNumId="23" w15:restartNumberingAfterBreak="0">
    <w:nsid w:val="61FF472C"/>
    <w:multiLevelType w:val="singleLevel"/>
    <w:tmpl w:val="7DB06E62"/>
    <w:lvl w:ilvl="0">
      <w:start w:val="1"/>
      <w:numFmt w:val="lowerLetter"/>
      <w:lvlText w:val="%1)"/>
      <w:legacy w:legacy="1" w:legacySpace="0" w:legacyIndent="283"/>
      <w:lvlJc w:val="left"/>
      <w:pPr>
        <w:ind w:left="355" w:hanging="283"/>
      </w:pPr>
    </w:lvl>
  </w:abstractNum>
  <w:abstractNum w:abstractNumId="24" w15:restartNumberingAfterBreak="0">
    <w:nsid w:val="636D1F4A"/>
    <w:multiLevelType w:val="singleLevel"/>
    <w:tmpl w:val="7DB06E62"/>
    <w:lvl w:ilvl="0">
      <w:start w:val="1"/>
      <w:numFmt w:val="lowerLetter"/>
      <w:lvlText w:val="%1)"/>
      <w:legacy w:legacy="1" w:legacySpace="0" w:legacyIndent="283"/>
      <w:lvlJc w:val="left"/>
      <w:pPr>
        <w:ind w:left="356" w:hanging="283"/>
      </w:pPr>
    </w:lvl>
  </w:abstractNum>
  <w:abstractNum w:abstractNumId="25" w15:restartNumberingAfterBreak="0">
    <w:nsid w:val="69FE160A"/>
    <w:multiLevelType w:val="hybridMultilevel"/>
    <w:tmpl w:val="66EE10AA"/>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26" w15:restartNumberingAfterBreak="0">
    <w:nsid w:val="6DFF0BC7"/>
    <w:multiLevelType w:val="hybridMultilevel"/>
    <w:tmpl w:val="04F43EA0"/>
    <w:lvl w:ilvl="0" w:tplc="21066A3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27" w15:restartNumberingAfterBreak="0">
    <w:nsid w:val="70A41660"/>
    <w:multiLevelType w:val="singleLevel"/>
    <w:tmpl w:val="7DB06E62"/>
    <w:lvl w:ilvl="0">
      <w:start w:val="1"/>
      <w:numFmt w:val="lowerLetter"/>
      <w:lvlText w:val="%1)"/>
      <w:legacy w:legacy="1" w:legacySpace="0" w:legacyIndent="283"/>
      <w:lvlJc w:val="left"/>
      <w:pPr>
        <w:ind w:left="355" w:hanging="283"/>
      </w:pPr>
    </w:lvl>
  </w:abstractNum>
  <w:abstractNum w:abstractNumId="28" w15:restartNumberingAfterBreak="0">
    <w:nsid w:val="746B0409"/>
    <w:multiLevelType w:val="hybridMultilevel"/>
    <w:tmpl w:val="D41CD16A"/>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75006498"/>
    <w:multiLevelType w:val="hybridMultilevel"/>
    <w:tmpl w:val="0CB26B2C"/>
    <w:lvl w:ilvl="0" w:tplc="08070001">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152"/>
        </w:tabs>
        <w:ind w:left="1152" w:hanging="360"/>
      </w:pPr>
      <w:rPr>
        <w:rFonts w:ascii="Courier New" w:hAnsi="Courier New" w:cs="Courier New" w:hint="default"/>
      </w:rPr>
    </w:lvl>
    <w:lvl w:ilvl="2" w:tplc="08070005" w:tentative="1">
      <w:start w:val="1"/>
      <w:numFmt w:val="bullet"/>
      <w:lvlText w:val=""/>
      <w:lvlJc w:val="left"/>
      <w:pPr>
        <w:tabs>
          <w:tab w:val="num" w:pos="1872"/>
        </w:tabs>
        <w:ind w:left="1872" w:hanging="360"/>
      </w:pPr>
      <w:rPr>
        <w:rFonts w:ascii="Wingdings" w:hAnsi="Wingdings" w:hint="default"/>
      </w:rPr>
    </w:lvl>
    <w:lvl w:ilvl="3" w:tplc="08070001" w:tentative="1">
      <w:start w:val="1"/>
      <w:numFmt w:val="bullet"/>
      <w:lvlText w:val=""/>
      <w:lvlJc w:val="left"/>
      <w:pPr>
        <w:tabs>
          <w:tab w:val="num" w:pos="2592"/>
        </w:tabs>
        <w:ind w:left="2592" w:hanging="360"/>
      </w:pPr>
      <w:rPr>
        <w:rFonts w:ascii="Symbol" w:hAnsi="Symbol" w:hint="default"/>
      </w:rPr>
    </w:lvl>
    <w:lvl w:ilvl="4" w:tplc="08070003" w:tentative="1">
      <w:start w:val="1"/>
      <w:numFmt w:val="bullet"/>
      <w:lvlText w:val="o"/>
      <w:lvlJc w:val="left"/>
      <w:pPr>
        <w:tabs>
          <w:tab w:val="num" w:pos="3312"/>
        </w:tabs>
        <w:ind w:left="3312" w:hanging="360"/>
      </w:pPr>
      <w:rPr>
        <w:rFonts w:ascii="Courier New" w:hAnsi="Courier New" w:cs="Courier New" w:hint="default"/>
      </w:rPr>
    </w:lvl>
    <w:lvl w:ilvl="5" w:tplc="08070005" w:tentative="1">
      <w:start w:val="1"/>
      <w:numFmt w:val="bullet"/>
      <w:lvlText w:val=""/>
      <w:lvlJc w:val="left"/>
      <w:pPr>
        <w:tabs>
          <w:tab w:val="num" w:pos="4032"/>
        </w:tabs>
        <w:ind w:left="4032" w:hanging="360"/>
      </w:pPr>
      <w:rPr>
        <w:rFonts w:ascii="Wingdings" w:hAnsi="Wingdings" w:hint="default"/>
      </w:rPr>
    </w:lvl>
    <w:lvl w:ilvl="6" w:tplc="08070001" w:tentative="1">
      <w:start w:val="1"/>
      <w:numFmt w:val="bullet"/>
      <w:lvlText w:val=""/>
      <w:lvlJc w:val="left"/>
      <w:pPr>
        <w:tabs>
          <w:tab w:val="num" w:pos="4752"/>
        </w:tabs>
        <w:ind w:left="4752" w:hanging="360"/>
      </w:pPr>
      <w:rPr>
        <w:rFonts w:ascii="Symbol" w:hAnsi="Symbol" w:hint="default"/>
      </w:rPr>
    </w:lvl>
    <w:lvl w:ilvl="7" w:tplc="08070003" w:tentative="1">
      <w:start w:val="1"/>
      <w:numFmt w:val="bullet"/>
      <w:lvlText w:val="o"/>
      <w:lvlJc w:val="left"/>
      <w:pPr>
        <w:tabs>
          <w:tab w:val="num" w:pos="5472"/>
        </w:tabs>
        <w:ind w:left="5472" w:hanging="360"/>
      </w:pPr>
      <w:rPr>
        <w:rFonts w:ascii="Courier New" w:hAnsi="Courier New" w:cs="Courier New" w:hint="default"/>
      </w:rPr>
    </w:lvl>
    <w:lvl w:ilvl="8" w:tplc="08070005" w:tentative="1">
      <w:start w:val="1"/>
      <w:numFmt w:val="bullet"/>
      <w:lvlText w:val=""/>
      <w:lvlJc w:val="left"/>
      <w:pPr>
        <w:tabs>
          <w:tab w:val="num" w:pos="6192"/>
        </w:tabs>
        <w:ind w:left="6192" w:hanging="360"/>
      </w:pPr>
      <w:rPr>
        <w:rFonts w:ascii="Wingdings" w:hAnsi="Wingdings" w:hint="default"/>
      </w:rPr>
    </w:lvl>
  </w:abstractNum>
  <w:abstractNum w:abstractNumId="30" w15:restartNumberingAfterBreak="0">
    <w:nsid w:val="76A84BE6"/>
    <w:multiLevelType w:val="hybridMultilevel"/>
    <w:tmpl w:val="8A30CBBC"/>
    <w:lvl w:ilvl="0" w:tplc="97C88374">
      <w:start w:val="1"/>
      <w:numFmt w:val="lowerLetter"/>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31" w15:restartNumberingAfterBreak="0">
    <w:nsid w:val="7CDA17C0"/>
    <w:multiLevelType w:val="hybridMultilevel"/>
    <w:tmpl w:val="E9F02EAA"/>
    <w:lvl w:ilvl="0" w:tplc="99F4A7F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FC7B84"/>
    <w:multiLevelType w:val="singleLevel"/>
    <w:tmpl w:val="7DB06E62"/>
    <w:lvl w:ilvl="0">
      <w:start w:val="1"/>
      <w:numFmt w:val="lowerLetter"/>
      <w:lvlText w:val="%1)"/>
      <w:legacy w:legacy="1" w:legacySpace="0" w:legacyIndent="283"/>
      <w:lvlJc w:val="left"/>
      <w:pPr>
        <w:ind w:left="355" w:hanging="283"/>
      </w:pPr>
    </w:lvl>
  </w:abstractNum>
  <w:num w:numId="1">
    <w:abstractNumId w:val="0"/>
  </w:num>
  <w:num w:numId="2">
    <w:abstractNumId w:val="29"/>
  </w:num>
  <w:num w:numId="3">
    <w:abstractNumId w:val="5"/>
  </w:num>
  <w:num w:numId="4">
    <w:abstractNumId w:val="8"/>
  </w:num>
  <w:num w:numId="5">
    <w:abstractNumId w:val="28"/>
  </w:num>
  <w:num w:numId="6">
    <w:abstractNumId w:val="1"/>
  </w:num>
  <w:num w:numId="7">
    <w:abstractNumId w:val="25"/>
  </w:num>
  <w:num w:numId="8">
    <w:abstractNumId w:val="10"/>
  </w:num>
  <w:num w:numId="9">
    <w:abstractNumId w:val="18"/>
  </w:num>
  <w:num w:numId="10">
    <w:abstractNumId w:val="15"/>
  </w:num>
  <w:num w:numId="11">
    <w:abstractNumId w:val="12"/>
  </w:num>
  <w:num w:numId="12">
    <w:abstractNumId w:val="17"/>
  </w:num>
  <w:num w:numId="13">
    <w:abstractNumId w:val="11"/>
  </w:num>
  <w:num w:numId="14">
    <w:abstractNumId w:val="4"/>
  </w:num>
  <w:num w:numId="15">
    <w:abstractNumId w:val="6"/>
  </w:num>
  <w:num w:numId="16">
    <w:abstractNumId w:val="9"/>
  </w:num>
  <w:num w:numId="17">
    <w:abstractNumId w:val="26"/>
  </w:num>
  <w:num w:numId="18">
    <w:abstractNumId w:val="7"/>
  </w:num>
  <w:num w:numId="19">
    <w:abstractNumId w:val="30"/>
  </w:num>
  <w:num w:numId="20">
    <w:abstractNumId w:val="31"/>
  </w:num>
  <w:num w:numId="21">
    <w:abstractNumId w:val="19"/>
  </w:num>
  <w:num w:numId="22">
    <w:abstractNumId w:val="2"/>
  </w:num>
  <w:num w:numId="23">
    <w:abstractNumId w:val="16"/>
  </w:num>
  <w:num w:numId="24">
    <w:abstractNumId w:val="24"/>
  </w:num>
  <w:num w:numId="25">
    <w:abstractNumId w:val="20"/>
  </w:num>
  <w:num w:numId="26">
    <w:abstractNumId w:val="21"/>
  </w:num>
  <w:num w:numId="27">
    <w:abstractNumId w:val="23"/>
  </w:num>
  <w:num w:numId="28">
    <w:abstractNumId w:val="3"/>
  </w:num>
  <w:num w:numId="29">
    <w:abstractNumId w:val="27"/>
  </w:num>
  <w:num w:numId="30">
    <w:abstractNumId w:val="13"/>
  </w:num>
  <w:num w:numId="31">
    <w:abstractNumId w:val="22"/>
  </w:num>
  <w:num w:numId="32">
    <w:abstractNumId w:val="32"/>
  </w:num>
  <w:num w:numId="33">
    <w:abstractNumId w:val="1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79"/>
    <w:rsid w:val="00003474"/>
    <w:rsid w:val="0002206A"/>
    <w:rsid w:val="00027FD4"/>
    <w:rsid w:val="00032B0F"/>
    <w:rsid w:val="00034A74"/>
    <w:rsid w:val="0004503F"/>
    <w:rsid w:val="00052554"/>
    <w:rsid w:val="0005417F"/>
    <w:rsid w:val="0006768E"/>
    <w:rsid w:val="0007077B"/>
    <w:rsid w:val="0008564E"/>
    <w:rsid w:val="00085DB9"/>
    <w:rsid w:val="00093DED"/>
    <w:rsid w:val="000A49CA"/>
    <w:rsid w:val="000A794D"/>
    <w:rsid w:val="000B2AF2"/>
    <w:rsid w:val="000B2F07"/>
    <w:rsid w:val="000D6D03"/>
    <w:rsid w:val="000E6BCE"/>
    <w:rsid w:val="0011501E"/>
    <w:rsid w:val="00116F75"/>
    <w:rsid w:val="001229C6"/>
    <w:rsid w:val="00124EED"/>
    <w:rsid w:val="00135F7A"/>
    <w:rsid w:val="00137CBE"/>
    <w:rsid w:val="00154DDB"/>
    <w:rsid w:val="00157657"/>
    <w:rsid w:val="00160BA2"/>
    <w:rsid w:val="00164661"/>
    <w:rsid w:val="00172044"/>
    <w:rsid w:val="001753FE"/>
    <w:rsid w:val="0017740A"/>
    <w:rsid w:val="001854F4"/>
    <w:rsid w:val="00187522"/>
    <w:rsid w:val="0019574A"/>
    <w:rsid w:val="001A02DF"/>
    <w:rsid w:val="001C2A25"/>
    <w:rsid w:val="001E48FA"/>
    <w:rsid w:val="001F1207"/>
    <w:rsid w:val="001F2E73"/>
    <w:rsid w:val="001F4595"/>
    <w:rsid w:val="001F5091"/>
    <w:rsid w:val="00203DD1"/>
    <w:rsid w:val="00210270"/>
    <w:rsid w:val="00212E6B"/>
    <w:rsid w:val="00235ECD"/>
    <w:rsid w:val="00241A7D"/>
    <w:rsid w:val="00247EB0"/>
    <w:rsid w:val="00260940"/>
    <w:rsid w:val="0026553C"/>
    <w:rsid w:val="00274398"/>
    <w:rsid w:val="00275BA9"/>
    <w:rsid w:val="00276DBB"/>
    <w:rsid w:val="00290B52"/>
    <w:rsid w:val="002950D4"/>
    <w:rsid w:val="002B04BD"/>
    <w:rsid w:val="003016A0"/>
    <w:rsid w:val="00301F67"/>
    <w:rsid w:val="00311597"/>
    <w:rsid w:val="00316FC7"/>
    <w:rsid w:val="0032424B"/>
    <w:rsid w:val="00324F23"/>
    <w:rsid w:val="00332F1F"/>
    <w:rsid w:val="0033749E"/>
    <w:rsid w:val="003417B1"/>
    <w:rsid w:val="00341BE4"/>
    <w:rsid w:val="00352292"/>
    <w:rsid w:val="00355481"/>
    <w:rsid w:val="00357101"/>
    <w:rsid w:val="00357576"/>
    <w:rsid w:val="00361A13"/>
    <w:rsid w:val="0036205B"/>
    <w:rsid w:val="003641E5"/>
    <w:rsid w:val="00371CCB"/>
    <w:rsid w:val="00372B20"/>
    <w:rsid w:val="00384FDF"/>
    <w:rsid w:val="00386C29"/>
    <w:rsid w:val="0038788D"/>
    <w:rsid w:val="00391F97"/>
    <w:rsid w:val="003A2744"/>
    <w:rsid w:val="003A2E94"/>
    <w:rsid w:val="003A61F0"/>
    <w:rsid w:val="003C071A"/>
    <w:rsid w:val="003C3451"/>
    <w:rsid w:val="003C5083"/>
    <w:rsid w:val="003D473B"/>
    <w:rsid w:val="003E5E1E"/>
    <w:rsid w:val="003F3565"/>
    <w:rsid w:val="00401541"/>
    <w:rsid w:val="00413F73"/>
    <w:rsid w:val="00424A44"/>
    <w:rsid w:val="004254B4"/>
    <w:rsid w:val="0043313D"/>
    <w:rsid w:val="00442D05"/>
    <w:rsid w:val="0045166F"/>
    <w:rsid w:val="00454186"/>
    <w:rsid w:val="00456ABE"/>
    <w:rsid w:val="00457A92"/>
    <w:rsid w:val="004626A9"/>
    <w:rsid w:val="00467C63"/>
    <w:rsid w:val="00475060"/>
    <w:rsid w:val="00480DE0"/>
    <w:rsid w:val="004876CF"/>
    <w:rsid w:val="00496F4D"/>
    <w:rsid w:val="004A25A3"/>
    <w:rsid w:val="004A59F1"/>
    <w:rsid w:val="004B4CD7"/>
    <w:rsid w:val="004C4364"/>
    <w:rsid w:val="004E37E0"/>
    <w:rsid w:val="004F272A"/>
    <w:rsid w:val="004F35F0"/>
    <w:rsid w:val="00502D3E"/>
    <w:rsid w:val="00502FC2"/>
    <w:rsid w:val="00511DDE"/>
    <w:rsid w:val="00527B7C"/>
    <w:rsid w:val="005311DA"/>
    <w:rsid w:val="00532723"/>
    <w:rsid w:val="0057472B"/>
    <w:rsid w:val="005A7F7C"/>
    <w:rsid w:val="005C064D"/>
    <w:rsid w:val="005C4E1D"/>
    <w:rsid w:val="005F0ECB"/>
    <w:rsid w:val="005F4A12"/>
    <w:rsid w:val="0061678E"/>
    <w:rsid w:val="0062198C"/>
    <w:rsid w:val="006254E2"/>
    <w:rsid w:val="006563E8"/>
    <w:rsid w:val="00656F64"/>
    <w:rsid w:val="00663D7A"/>
    <w:rsid w:val="00677961"/>
    <w:rsid w:val="006968C2"/>
    <w:rsid w:val="006A3F97"/>
    <w:rsid w:val="006B7ED7"/>
    <w:rsid w:val="006E0456"/>
    <w:rsid w:val="006F12BD"/>
    <w:rsid w:val="006F2F54"/>
    <w:rsid w:val="006F3EB4"/>
    <w:rsid w:val="006F768A"/>
    <w:rsid w:val="00715950"/>
    <w:rsid w:val="00753313"/>
    <w:rsid w:val="0077451F"/>
    <w:rsid w:val="00774EC4"/>
    <w:rsid w:val="00795F40"/>
    <w:rsid w:val="007972AD"/>
    <w:rsid w:val="007B0294"/>
    <w:rsid w:val="007B6B37"/>
    <w:rsid w:val="007C234C"/>
    <w:rsid w:val="007D35DC"/>
    <w:rsid w:val="007E2001"/>
    <w:rsid w:val="007E75A5"/>
    <w:rsid w:val="0080327B"/>
    <w:rsid w:val="00806129"/>
    <w:rsid w:val="0082471C"/>
    <w:rsid w:val="008276DE"/>
    <w:rsid w:val="00834276"/>
    <w:rsid w:val="00835BA4"/>
    <w:rsid w:val="008369CC"/>
    <w:rsid w:val="00845279"/>
    <w:rsid w:val="00847723"/>
    <w:rsid w:val="00863325"/>
    <w:rsid w:val="00870CA5"/>
    <w:rsid w:val="00871F5F"/>
    <w:rsid w:val="00893C81"/>
    <w:rsid w:val="00895026"/>
    <w:rsid w:val="008A3F68"/>
    <w:rsid w:val="008A6AEC"/>
    <w:rsid w:val="00903199"/>
    <w:rsid w:val="00904304"/>
    <w:rsid w:val="00910C88"/>
    <w:rsid w:val="0092143A"/>
    <w:rsid w:val="00927154"/>
    <w:rsid w:val="009306CE"/>
    <w:rsid w:val="00935415"/>
    <w:rsid w:val="0095331B"/>
    <w:rsid w:val="0095586C"/>
    <w:rsid w:val="00956247"/>
    <w:rsid w:val="009616B3"/>
    <w:rsid w:val="009640B6"/>
    <w:rsid w:val="00966E67"/>
    <w:rsid w:val="0096775F"/>
    <w:rsid w:val="00972EAC"/>
    <w:rsid w:val="00973A56"/>
    <w:rsid w:val="00991CDF"/>
    <w:rsid w:val="009A2D97"/>
    <w:rsid w:val="009A3D20"/>
    <w:rsid w:val="009A4E64"/>
    <w:rsid w:val="009B270F"/>
    <w:rsid w:val="009B508C"/>
    <w:rsid w:val="009E004C"/>
    <w:rsid w:val="00A13E9E"/>
    <w:rsid w:val="00A167D2"/>
    <w:rsid w:val="00A20DDA"/>
    <w:rsid w:val="00A2263B"/>
    <w:rsid w:val="00A26BBF"/>
    <w:rsid w:val="00A35AC2"/>
    <w:rsid w:val="00A44B9A"/>
    <w:rsid w:val="00A52963"/>
    <w:rsid w:val="00A9166C"/>
    <w:rsid w:val="00A93C62"/>
    <w:rsid w:val="00A975F6"/>
    <w:rsid w:val="00AA69E9"/>
    <w:rsid w:val="00AA7E25"/>
    <w:rsid w:val="00AB23E9"/>
    <w:rsid w:val="00AB357F"/>
    <w:rsid w:val="00AC2A0F"/>
    <w:rsid w:val="00AE1A7A"/>
    <w:rsid w:val="00AE3735"/>
    <w:rsid w:val="00AF4BED"/>
    <w:rsid w:val="00B04A1D"/>
    <w:rsid w:val="00B07446"/>
    <w:rsid w:val="00B10B63"/>
    <w:rsid w:val="00B1455C"/>
    <w:rsid w:val="00B15764"/>
    <w:rsid w:val="00B15E0B"/>
    <w:rsid w:val="00B26B7C"/>
    <w:rsid w:val="00B52948"/>
    <w:rsid w:val="00B57969"/>
    <w:rsid w:val="00B65B3D"/>
    <w:rsid w:val="00B72C03"/>
    <w:rsid w:val="00BA1C1B"/>
    <w:rsid w:val="00BC0136"/>
    <w:rsid w:val="00BC4AE0"/>
    <w:rsid w:val="00BC4F66"/>
    <w:rsid w:val="00BD5CBD"/>
    <w:rsid w:val="00BE35D8"/>
    <w:rsid w:val="00BE7CB3"/>
    <w:rsid w:val="00BF1E18"/>
    <w:rsid w:val="00C01379"/>
    <w:rsid w:val="00C04F25"/>
    <w:rsid w:val="00C10C0D"/>
    <w:rsid w:val="00C21F7C"/>
    <w:rsid w:val="00C2294D"/>
    <w:rsid w:val="00C508D5"/>
    <w:rsid w:val="00C67E33"/>
    <w:rsid w:val="00CA0EEF"/>
    <w:rsid w:val="00CB1F3D"/>
    <w:rsid w:val="00CC3D09"/>
    <w:rsid w:val="00CE56D1"/>
    <w:rsid w:val="00CF0FBC"/>
    <w:rsid w:val="00D06986"/>
    <w:rsid w:val="00D074ED"/>
    <w:rsid w:val="00D2158D"/>
    <w:rsid w:val="00D23760"/>
    <w:rsid w:val="00D2551E"/>
    <w:rsid w:val="00D53AFA"/>
    <w:rsid w:val="00D54743"/>
    <w:rsid w:val="00D57D20"/>
    <w:rsid w:val="00D61B18"/>
    <w:rsid w:val="00D63060"/>
    <w:rsid w:val="00D64508"/>
    <w:rsid w:val="00D724FD"/>
    <w:rsid w:val="00D77411"/>
    <w:rsid w:val="00D822FF"/>
    <w:rsid w:val="00D82BB2"/>
    <w:rsid w:val="00D836DE"/>
    <w:rsid w:val="00DD43D5"/>
    <w:rsid w:val="00DE5684"/>
    <w:rsid w:val="00E07A7C"/>
    <w:rsid w:val="00E11409"/>
    <w:rsid w:val="00E27A70"/>
    <w:rsid w:val="00E30D52"/>
    <w:rsid w:val="00E7155E"/>
    <w:rsid w:val="00E7366B"/>
    <w:rsid w:val="00E7445E"/>
    <w:rsid w:val="00E801D9"/>
    <w:rsid w:val="00E850FE"/>
    <w:rsid w:val="00E85ADC"/>
    <w:rsid w:val="00E90F46"/>
    <w:rsid w:val="00EA4947"/>
    <w:rsid w:val="00EA4D9E"/>
    <w:rsid w:val="00EB5FC2"/>
    <w:rsid w:val="00EC4B5B"/>
    <w:rsid w:val="00EC5BB9"/>
    <w:rsid w:val="00ED2C68"/>
    <w:rsid w:val="00EE2092"/>
    <w:rsid w:val="00EE66A8"/>
    <w:rsid w:val="00EF0BA5"/>
    <w:rsid w:val="00EF2F68"/>
    <w:rsid w:val="00EF3F6F"/>
    <w:rsid w:val="00EF7693"/>
    <w:rsid w:val="00F122CE"/>
    <w:rsid w:val="00F1343E"/>
    <w:rsid w:val="00F212DE"/>
    <w:rsid w:val="00F22B9B"/>
    <w:rsid w:val="00F3365E"/>
    <w:rsid w:val="00F4027B"/>
    <w:rsid w:val="00F42D7A"/>
    <w:rsid w:val="00F465B8"/>
    <w:rsid w:val="00F46968"/>
    <w:rsid w:val="00F50053"/>
    <w:rsid w:val="00F65B9A"/>
    <w:rsid w:val="00F65FD8"/>
    <w:rsid w:val="00F81B69"/>
    <w:rsid w:val="00F85D84"/>
    <w:rsid w:val="00F90E6F"/>
    <w:rsid w:val="00FA048D"/>
    <w:rsid w:val="00FA5C45"/>
    <w:rsid w:val="00FB1682"/>
    <w:rsid w:val="00FB6BEC"/>
    <w:rsid w:val="00FC19B6"/>
    <w:rsid w:val="00FE40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9475E"/>
  <w15:chartTrackingRefBased/>
  <w15:docId w15:val="{E50A18FF-1638-492F-9E38-6F218531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link w:val="berschrift5Zchn"/>
    <w:semiHidden/>
    <w:unhideWhenUsed/>
    <w:qFormat/>
    <w:rsid w:val="00FA5C45"/>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semiHidden/>
    <w:pPr>
      <w:tabs>
        <w:tab w:val="right" w:leader="dot" w:pos="9525"/>
      </w:tabs>
      <w:spacing w:before="120" w:after="120"/>
    </w:pPr>
    <w:rPr>
      <w:b/>
      <w:caps/>
    </w:rPr>
  </w:style>
  <w:style w:type="paragraph" w:customStyle="1" w:styleId="GrosserTitel">
    <w:name w:val="Grosser Titel"/>
    <w:basedOn w:val="Standard"/>
    <w:next w:val="Standard"/>
    <w:pPr>
      <w:jc w:val="center"/>
    </w:pPr>
    <w:rPr>
      <w:b/>
      <w:sz w:val="52"/>
    </w:rPr>
  </w:style>
  <w:style w:type="paragraph" w:styleId="Verzeichnis2">
    <w:name w:val="toc 2"/>
    <w:basedOn w:val="Standard"/>
    <w:next w:val="Standard"/>
    <w:semiHidden/>
    <w:pPr>
      <w:tabs>
        <w:tab w:val="right" w:leader="dot" w:pos="9525"/>
      </w:tabs>
      <w:ind w:left="220"/>
    </w:pPr>
    <w:rPr>
      <w:smallCaps/>
    </w:rPr>
  </w:style>
  <w:style w:type="paragraph" w:styleId="Verzeichnis3">
    <w:name w:val="toc 3"/>
    <w:basedOn w:val="Standard"/>
    <w:next w:val="Standard"/>
    <w:semiHidden/>
    <w:pPr>
      <w:tabs>
        <w:tab w:val="right" w:leader="dot" w:pos="9525"/>
      </w:tabs>
      <w:ind w:left="442"/>
    </w:pPr>
    <w:rPr>
      <w:sz w:val="20"/>
    </w:rPr>
  </w:style>
  <w:style w:type="paragraph" w:styleId="Verzeichnis4">
    <w:name w:val="toc 4"/>
    <w:basedOn w:val="Standard"/>
    <w:next w:val="Standard"/>
    <w:semiHidden/>
    <w:pPr>
      <w:tabs>
        <w:tab w:val="right" w:leader="dot" w:pos="9525"/>
      </w:tabs>
      <w:ind w:left="660"/>
    </w:pPr>
    <w:rPr>
      <w:rFonts w:ascii="Times New Roman" w:hAnsi="Times New Roman"/>
      <w:sz w:val="18"/>
    </w:rPr>
  </w:style>
  <w:style w:type="paragraph" w:styleId="Verzeichnis5">
    <w:name w:val="toc 5"/>
    <w:basedOn w:val="Standard"/>
    <w:next w:val="Standard"/>
    <w:semiHidden/>
    <w:pPr>
      <w:tabs>
        <w:tab w:val="right" w:leader="dot" w:pos="9525"/>
      </w:tabs>
      <w:ind w:left="880"/>
    </w:pPr>
    <w:rPr>
      <w:rFonts w:ascii="Times New Roman" w:hAnsi="Times New Roman"/>
      <w:sz w:val="18"/>
    </w:rPr>
  </w:style>
  <w:style w:type="paragraph" w:styleId="Verzeichnis6">
    <w:name w:val="toc 6"/>
    <w:basedOn w:val="Standard"/>
    <w:next w:val="Standard"/>
    <w:semiHidden/>
    <w:pPr>
      <w:tabs>
        <w:tab w:val="right" w:leader="dot" w:pos="9525"/>
      </w:tabs>
      <w:ind w:left="1100"/>
    </w:pPr>
    <w:rPr>
      <w:rFonts w:ascii="Times New Roman" w:hAnsi="Times New Roman"/>
      <w:sz w:val="18"/>
    </w:rPr>
  </w:style>
  <w:style w:type="paragraph" w:styleId="Verzeichnis7">
    <w:name w:val="toc 7"/>
    <w:basedOn w:val="Standard"/>
    <w:next w:val="Standard"/>
    <w:semiHidden/>
    <w:pPr>
      <w:tabs>
        <w:tab w:val="right" w:leader="dot" w:pos="9525"/>
      </w:tabs>
      <w:ind w:left="1320"/>
    </w:pPr>
    <w:rPr>
      <w:rFonts w:ascii="Times New Roman" w:hAnsi="Times New Roman"/>
      <w:sz w:val="18"/>
    </w:rPr>
  </w:style>
  <w:style w:type="paragraph" w:styleId="Verzeichnis8">
    <w:name w:val="toc 8"/>
    <w:basedOn w:val="Standard"/>
    <w:next w:val="Standard"/>
    <w:semiHidden/>
    <w:pPr>
      <w:tabs>
        <w:tab w:val="right" w:leader="dot" w:pos="9525"/>
      </w:tabs>
      <w:ind w:left="1540"/>
    </w:pPr>
    <w:rPr>
      <w:rFonts w:ascii="Times New Roman" w:hAnsi="Times New Roman"/>
      <w:sz w:val="18"/>
    </w:rPr>
  </w:style>
  <w:style w:type="paragraph" w:styleId="Verzeichnis9">
    <w:name w:val="toc 9"/>
    <w:basedOn w:val="Standard"/>
    <w:next w:val="Standard"/>
    <w:semiHidden/>
    <w:pPr>
      <w:tabs>
        <w:tab w:val="right" w:leader="dot" w:pos="9525"/>
      </w:tabs>
      <w:ind w:left="1760"/>
    </w:pPr>
    <w:rPr>
      <w:rFonts w:ascii="Times New Roman" w:hAnsi="Times New Roman"/>
      <w:sz w:val="18"/>
    </w:rPr>
  </w:style>
  <w:style w:type="paragraph" w:customStyle="1" w:styleId="Marginale">
    <w:name w:val="Marginale"/>
    <w:basedOn w:val="Standard"/>
    <w:next w:val="Standard"/>
    <w:rPr>
      <w:sz w:val="20"/>
    </w:rPr>
  </w:style>
  <w:style w:type="paragraph" w:styleId="Index1">
    <w:name w:val="index 1"/>
    <w:basedOn w:val="Standard"/>
    <w:next w:val="Standard"/>
    <w:semiHidden/>
    <w:pPr>
      <w:tabs>
        <w:tab w:val="right" w:leader="dot" w:pos="4402"/>
      </w:tabs>
      <w:ind w:left="220" w:hanging="220"/>
    </w:pPr>
  </w:style>
  <w:style w:type="paragraph" w:styleId="Index2">
    <w:name w:val="index 2"/>
    <w:basedOn w:val="Standard"/>
    <w:next w:val="Standard"/>
    <w:semiHidden/>
    <w:pPr>
      <w:tabs>
        <w:tab w:val="right" w:leader="dot" w:pos="4402"/>
      </w:tabs>
      <w:ind w:left="440" w:hanging="220"/>
    </w:pPr>
  </w:style>
  <w:style w:type="paragraph" w:styleId="Index3">
    <w:name w:val="index 3"/>
    <w:basedOn w:val="Standard"/>
    <w:next w:val="Standard"/>
    <w:semiHidden/>
    <w:pPr>
      <w:tabs>
        <w:tab w:val="right" w:leader="dot" w:pos="4402"/>
      </w:tabs>
      <w:ind w:left="660" w:hanging="220"/>
    </w:pPr>
  </w:style>
  <w:style w:type="paragraph" w:styleId="Index4">
    <w:name w:val="index 4"/>
    <w:basedOn w:val="Standard"/>
    <w:next w:val="Standard"/>
    <w:semiHidden/>
    <w:pPr>
      <w:tabs>
        <w:tab w:val="right" w:leader="dot" w:pos="4402"/>
      </w:tabs>
      <w:ind w:left="880" w:hanging="220"/>
    </w:pPr>
  </w:style>
  <w:style w:type="paragraph" w:styleId="Index5">
    <w:name w:val="index 5"/>
    <w:basedOn w:val="Standard"/>
    <w:next w:val="Standard"/>
    <w:semiHidden/>
    <w:pPr>
      <w:tabs>
        <w:tab w:val="right" w:leader="dot" w:pos="4402"/>
      </w:tabs>
      <w:ind w:left="1100" w:hanging="220"/>
    </w:pPr>
  </w:style>
  <w:style w:type="paragraph" w:styleId="Index6">
    <w:name w:val="index 6"/>
    <w:basedOn w:val="Standard"/>
    <w:next w:val="Standard"/>
    <w:semiHidden/>
    <w:pPr>
      <w:tabs>
        <w:tab w:val="right" w:leader="dot" w:pos="4402"/>
      </w:tabs>
      <w:ind w:left="1320" w:hanging="220"/>
    </w:pPr>
  </w:style>
  <w:style w:type="paragraph" w:styleId="Index7">
    <w:name w:val="index 7"/>
    <w:basedOn w:val="Standard"/>
    <w:next w:val="Standard"/>
    <w:semiHidden/>
    <w:pPr>
      <w:tabs>
        <w:tab w:val="right" w:leader="dot" w:pos="4402"/>
      </w:tabs>
      <w:ind w:left="1540" w:hanging="220"/>
    </w:pPr>
  </w:style>
  <w:style w:type="paragraph" w:styleId="Index8">
    <w:name w:val="index 8"/>
    <w:basedOn w:val="Standard"/>
    <w:next w:val="Standard"/>
    <w:semiHidden/>
    <w:pPr>
      <w:tabs>
        <w:tab w:val="right" w:leader="dot" w:pos="4402"/>
      </w:tabs>
      <w:ind w:left="1760" w:hanging="220"/>
    </w:pPr>
  </w:style>
  <w:style w:type="paragraph" w:styleId="Index9">
    <w:name w:val="index 9"/>
    <w:basedOn w:val="Standard"/>
    <w:next w:val="Standard"/>
    <w:semiHidden/>
    <w:pPr>
      <w:tabs>
        <w:tab w:val="right" w:leader="dot" w:pos="4402"/>
      </w:tabs>
      <w:ind w:left="1980" w:hanging="220"/>
    </w:pPr>
  </w:style>
  <w:style w:type="paragraph" w:styleId="Indexberschrift">
    <w:name w:val="index heading"/>
    <w:basedOn w:val="Standard"/>
    <w:next w:val="Index1"/>
    <w:semiHidden/>
  </w:style>
  <w:style w:type="paragraph" w:styleId="Textkrper">
    <w:name w:val="Body Text"/>
    <w:basedOn w:val="Standard"/>
    <w:pPr>
      <w:jc w:val="center"/>
    </w:pPr>
    <w:rPr>
      <w:b/>
    </w:rPr>
  </w:style>
  <w:style w:type="paragraph" w:styleId="Sprechblasentext">
    <w:name w:val="Balloon Text"/>
    <w:basedOn w:val="Standard"/>
    <w:semiHidden/>
    <w:rsid w:val="00AA7E25"/>
    <w:rPr>
      <w:rFonts w:ascii="Tahoma" w:hAnsi="Tahoma" w:cs="Tahoma"/>
      <w:sz w:val="16"/>
      <w:szCs w:val="16"/>
    </w:rPr>
  </w:style>
  <w:style w:type="character" w:styleId="Hyperlink">
    <w:name w:val="Hyperlink"/>
    <w:rsid w:val="00C01379"/>
    <w:rPr>
      <w:color w:val="0000FF"/>
      <w:u w:val="single"/>
    </w:rPr>
  </w:style>
  <w:style w:type="character" w:customStyle="1" w:styleId="BesuchterHyperlink">
    <w:name w:val="BesuchterHyperlink"/>
    <w:rsid w:val="00C01379"/>
    <w:rPr>
      <w:color w:val="800080"/>
      <w:u w:val="single"/>
    </w:rPr>
  </w:style>
  <w:style w:type="character" w:styleId="Kommentarzeichen">
    <w:name w:val="annotation reference"/>
    <w:semiHidden/>
    <w:rsid w:val="0002206A"/>
    <w:rPr>
      <w:sz w:val="16"/>
      <w:szCs w:val="16"/>
    </w:rPr>
  </w:style>
  <w:style w:type="paragraph" w:styleId="Kommentartext">
    <w:name w:val="annotation text"/>
    <w:basedOn w:val="Standard"/>
    <w:semiHidden/>
    <w:rsid w:val="0002206A"/>
    <w:rPr>
      <w:sz w:val="20"/>
    </w:rPr>
  </w:style>
  <w:style w:type="paragraph" w:styleId="Kommentarthema">
    <w:name w:val="annotation subject"/>
    <w:basedOn w:val="Kommentartext"/>
    <w:next w:val="Kommentartext"/>
    <w:semiHidden/>
    <w:rsid w:val="0002206A"/>
    <w:rPr>
      <w:b/>
      <w:bCs/>
    </w:rPr>
  </w:style>
  <w:style w:type="paragraph" w:styleId="Listenabsatz">
    <w:name w:val="List Paragraph"/>
    <w:basedOn w:val="Standard"/>
    <w:uiPriority w:val="34"/>
    <w:qFormat/>
    <w:rsid w:val="00D63060"/>
    <w:pPr>
      <w:ind w:left="720"/>
      <w:contextualSpacing/>
    </w:pPr>
  </w:style>
  <w:style w:type="character" w:customStyle="1" w:styleId="markedcontent">
    <w:name w:val="markedcontent"/>
    <w:basedOn w:val="Absatz-Standardschriftart"/>
    <w:rsid w:val="0092143A"/>
  </w:style>
  <w:style w:type="paragraph" w:customStyle="1" w:styleId="H1">
    <w:name w:val="H1"/>
    <w:aliases w:val="Überschrift 1 nummeriert"/>
    <w:basedOn w:val="berschrift1"/>
    <w:next w:val="Standard"/>
    <w:uiPriority w:val="10"/>
    <w:qFormat/>
    <w:rsid w:val="00FA5C45"/>
    <w:pPr>
      <w:keepLines/>
      <w:numPr>
        <w:numId w:val="23"/>
      </w:numPr>
      <w:overflowPunct/>
      <w:autoSpaceDE/>
      <w:autoSpaceDN/>
      <w:adjustRightInd/>
      <w:spacing w:before="540" w:after="270" w:line="270" w:lineRule="atLeast"/>
      <w:textAlignment w:val="auto"/>
    </w:pPr>
    <w:rPr>
      <w:rFonts w:asciiTheme="majorHAnsi" w:eastAsiaTheme="majorEastAsia" w:hAnsiTheme="majorHAnsi" w:cstheme="majorBidi"/>
      <w:spacing w:val="2"/>
      <w:kern w:val="0"/>
      <w:sz w:val="21"/>
      <w:szCs w:val="21"/>
      <w:lang w:val="de-CH" w:eastAsia="en-US"/>
    </w:rPr>
  </w:style>
  <w:style w:type="paragraph" w:customStyle="1" w:styleId="berschrift2nummeriert">
    <w:name w:val="Überschrift 2 nummeriert"/>
    <w:basedOn w:val="berschrift2"/>
    <w:next w:val="Standard"/>
    <w:uiPriority w:val="10"/>
    <w:qFormat/>
    <w:rsid w:val="00FA5C45"/>
    <w:pPr>
      <w:keepLines/>
      <w:numPr>
        <w:ilvl w:val="1"/>
        <w:numId w:val="23"/>
      </w:numPr>
      <w:overflowPunct/>
      <w:autoSpaceDE/>
      <w:autoSpaceDN/>
      <w:adjustRightInd/>
      <w:spacing w:before="540" w:after="270" w:line="270" w:lineRule="atLeast"/>
      <w:textAlignment w:val="auto"/>
    </w:pPr>
    <w:rPr>
      <w:rFonts w:asciiTheme="majorHAnsi" w:eastAsiaTheme="majorEastAsia" w:hAnsiTheme="majorHAnsi" w:cstheme="majorBidi"/>
      <w:i w:val="0"/>
      <w:spacing w:val="2"/>
      <w:sz w:val="21"/>
      <w:szCs w:val="21"/>
      <w:lang w:val="de-CH" w:eastAsia="en-US"/>
    </w:rPr>
  </w:style>
  <w:style w:type="paragraph" w:customStyle="1" w:styleId="berschrift3nummeriert">
    <w:name w:val="Überschrift 3 nummeriert"/>
    <w:basedOn w:val="berschrift3"/>
    <w:next w:val="Standard"/>
    <w:uiPriority w:val="10"/>
    <w:qFormat/>
    <w:rsid w:val="00FA5C45"/>
    <w:pPr>
      <w:keepLines/>
      <w:numPr>
        <w:ilvl w:val="2"/>
        <w:numId w:val="23"/>
      </w:numPr>
      <w:tabs>
        <w:tab w:val="left" w:pos="851"/>
      </w:tabs>
      <w:overflowPunct/>
      <w:autoSpaceDE/>
      <w:autoSpaceDN/>
      <w:adjustRightInd/>
      <w:spacing w:before="540" w:after="270" w:line="270" w:lineRule="atLeast"/>
      <w:textAlignment w:val="auto"/>
    </w:pPr>
    <w:rPr>
      <w:rFonts w:asciiTheme="majorHAnsi" w:eastAsiaTheme="majorEastAsia" w:hAnsiTheme="majorHAnsi" w:cstheme="majorBidi"/>
      <w:bCs/>
      <w:spacing w:val="2"/>
      <w:sz w:val="21"/>
      <w:szCs w:val="24"/>
      <w:lang w:val="de-CH" w:eastAsia="en-US"/>
    </w:rPr>
  </w:style>
  <w:style w:type="paragraph" w:customStyle="1" w:styleId="berschrift4nummeriert">
    <w:name w:val="Überschrift 4 nummeriert"/>
    <w:basedOn w:val="berschrift4"/>
    <w:next w:val="Standard"/>
    <w:uiPriority w:val="10"/>
    <w:qFormat/>
    <w:rsid w:val="00FA5C45"/>
    <w:pPr>
      <w:keepLines/>
      <w:numPr>
        <w:ilvl w:val="3"/>
        <w:numId w:val="23"/>
      </w:numPr>
      <w:tabs>
        <w:tab w:val="left" w:pos="1134"/>
      </w:tabs>
      <w:overflowPunct/>
      <w:autoSpaceDE/>
      <w:autoSpaceDN/>
      <w:adjustRightInd/>
      <w:spacing w:before="540" w:after="270" w:line="270" w:lineRule="atLeast"/>
      <w:textAlignment w:val="auto"/>
    </w:pPr>
    <w:rPr>
      <w:rFonts w:asciiTheme="majorHAnsi" w:eastAsiaTheme="majorEastAsia" w:hAnsiTheme="majorHAnsi" w:cstheme="majorBidi"/>
      <w:i w:val="0"/>
      <w:spacing w:val="2"/>
      <w:sz w:val="21"/>
      <w:szCs w:val="22"/>
      <w:lang w:val="de-CH" w:eastAsia="en-US"/>
    </w:rPr>
  </w:style>
  <w:style w:type="paragraph" w:customStyle="1" w:styleId="Nummerierung1">
    <w:name w:val="Nummerierung 1"/>
    <w:basedOn w:val="Standard"/>
    <w:uiPriority w:val="3"/>
    <w:qFormat/>
    <w:rsid w:val="00FA5C45"/>
    <w:pPr>
      <w:numPr>
        <w:ilvl w:val="7"/>
        <w:numId w:val="23"/>
      </w:numPr>
      <w:overflowPunct/>
      <w:autoSpaceDE/>
      <w:autoSpaceDN/>
      <w:adjustRightInd/>
      <w:spacing w:line="270" w:lineRule="atLeast"/>
      <w:textAlignment w:val="auto"/>
    </w:pPr>
    <w:rPr>
      <w:rFonts w:asciiTheme="minorHAnsi" w:eastAsiaTheme="minorHAnsi" w:hAnsiTheme="minorHAnsi" w:cs="System"/>
      <w:bCs/>
      <w:spacing w:val="2"/>
      <w:sz w:val="21"/>
      <w:szCs w:val="22"/>
      <w:lang w:val="de-CH" w:eastAsia="en-US"/>
    </w:rPr>
  </w:style>
  <w:style w:type="paragraph" w:customStyle="1" w:styleId="Nummerierung2">
    <w:name w:val="Nummerierung 2"/>
    <w:basedOn w:val="Nummerierung1"/>
    <w:uiPriority w:val="3"/>
    <w:qFormat/>
    <w:rsid w:val="00FA5C45"/>
    <w:pPr>
      <w:numPr>
        <w:ilvl w:val="8"/>
      </w:numPr>
    </w:pPr>
  </w:style>
  <w:style w:type="paragraph" w:customStyle="1" w:styleId="berschrift5nummeriert">
    <w:name w:val="Überschrift 5 nummeriert"/>
    <w:basedOn w:val="berschrift5"/>
    <w:next w:val="Standard"/>
    <w:uiPriority w:val="10"/>
    <w:qFormat/>
    <w:rsid w:val="00FA5C45"/>
    <w:pPr>
      <w:numPr>
        <w:ilvl w:val="4"/>
        <w:numId w:val="23"/>
      </w:numPr>
      <w:tabs>
        <w:tab w:val="left" w:pos="1148"/>
        <w:tab w:val="num" w:pos="3312"/>
      </w:tabs>
      <w:overflowPunct/>
      <w:autoSpaceDE/>
      <w:autoSpaceDN/>
      <w:adjustRightInd/>
      <w:spacing w:before="540" w:after="270" w:line="270" w:lineRule="atLeast"/>
      <w:ind w:left="3312" w:hanging="360"/>
      <w:textAlignment w:val="auto"/>
    </w:pPr>
    <w:rPr>
      <w:b/>
      <w:color w:val="auto"/>
      <w:spacing w:val="2"/>
      <w:sz w:val="21"/>
      <w:szCs w:val="22"/>
      <w:lang w:val="de-CH" w:eastAsia="en-US"/>
    </w:rPr>
  </w:style>
  <w:style w:type="character" w:customStyle="1" w:styleId="berschrift5Zchn">
    <w:name w:val="Überschrift 5 Zchn"/>
    <w:basedOn w:val="Absatz-Standardschriftart"/>
    <w:link w:val="berschrift5"/>
    <w:semiHidden/>
    <w:rsid w:val="00FA5C45"/>
    <w:rPr>
      <w:rFonts w:asciiTheme="majorHAnsi" w:eastAsiaTheme="majorEastAsia" w:hAnsiTheme="majorHAnsi" w:cstheme="majorBidi"/>
      <w:color w:val="2F5496" w:themeColor="accent1" w:themeShade="BF"/>
      <w:sz w:val="22"/>
      <w:lang w:val="de-DE"/>
    </w:rPr>
  </w:style>
  <w:style w:type="paragraph" w:styleId="Textkrper2">
    <w:name w:val="Body Text 2"/>
    <w:basedOn w:val="Standard"/>
    <w:link w:val="Textkrper2Zchn"/>
    <w:rsid w:val="003A2E94"/>
    <w:pPr>
      <w:spacing w:after="120" w:line="480" w:lineRule="auto"/>
    </w:pPr>
  </w:style>
  <w:style w:type="character" w:customStyle="1" w:styleId="Textkrper2Zchn">
    <w:name w:val="Textkörper 2 Zchn"/>
    <w:basedOn w:val="Absatz-Standardschriftart"/>
    <w:link w:val="Textkrper2"/>
    <w:rsid w:val="003A2E94"/>
    <w:rPr>
      <w:rFonts w:ascii="Arial" w:hAnsi="Arial"/>
      <w:sz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2312</Words>
  <Characters>16036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Muster-Verordnung über die Internet-Bekanntgabe von öffentlichen Informationen</vt:lpstr>
    </vt:vector>
  </TitlesOfParts>
  <Company>JGK</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Muster-Verordnung über die Internet-Bekanntgabe von öffentlichen Informationen</dc:title>
  <dc:subject>Muster-Verordnung über die Internet-Bekanntgabe von öffentlichen Informationen</dc:subject>
  <dc:creator>Rahel Fricker</dc:creator>
  <cp:keywords>JGK, AGR, Gemeinden, Gemeinderecht, Datenschutz, Muster, Verordnung, Internet-Bekanntgabe, öffentliche, Informationen</cp:keywords>
  <dc:description>OgR für EG ergänzt mit OgV, Fassung OgV von KUB Ende Oktober 1998 erhalten; Formatierung OgR neuestem Stand angepasst, Muster mit OgV ergänzt - neueste Fassung vom 3. November 1998</dc:description>
  <cp:lastModifiedBy>Müller Anja</cp:lastModifiedBy>
  <cp:revision>12</cp:revision>
  <cp:lastPrinted>2012-02-29T09:33:00Z</cp:lastPrinted>
  <dcterms:created xsi:type="dcterms:W3CDTF">2022-12-09T16:01:00Z</dcterms:created>
  <dcterms:modified xsi:type="dcterms:W3CDTF">2023-02-03T17:19:00Z</dcterms:modified>
</cp:coreProperties>
</file>